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D6CC" w14:textId="77777777" w:rsidR="00215AFA" w:rsidRDefault="00835981" w:rsidP="005162A8">
      <w:pPr>
        <w:jc w:val="center"/>
        <w:rPr>
          <w:rFonts w:ascii="Times New Roman" w:hAnsi="Times New Roman" w:cs="Times New Roman"/>
          <w:b/>
          <w:sz w:val="36"/>
          <w:szCs w:val="36"/>
        </w:rPr>
      </w:pPr>
      <w:r w:rsidRPr="005162A8">
        <w:rPr>
          <w:rFonts w:ascii="Times New Roman" w:hAnsi="Times New Roman" w:cs="Times New Roman"/>
          <w:b/>
          <w:sz w:val="36"/>
          <w:szCs w:val="36"/>
        </w:rPr>
        <w:t xml:space="preserve">Faculty Perceptions of Online Teacher </w:t>
      </w:r>
      <w:r w:rsidR="00012735" w:rsidRPr="005162A8">
        <w:rPr>
          <w:rFonts w:ascii="Times New Roman" w:hAnsi="Times New Roman" w:cs="Times New Roman"/>
          <w:b/>
          <w:sz w:val="36"/>
          <w:szCs w:val="36"/>
        </w:rPr>
        <w:t>Education</w:t>
      </w:r>
      <w:r w:rsidRPr="005162A8">
        <w:rPr>
          <w:rFonts w:ascii="Times New Roman" w:hAnsi="Times New Roman" w:cs="Times New Roman"/>
          <w:b/>
          <w:sz w:val="36"/>
          <w:szCs w:val="36"/>
        </w:rPr>
        <w:t xml:space="preserve"> Programs in Jordan</w:t>
      </w:r>
      <w:r w:rsidR="00A55C96" w:rsidRPr="005162A8">
        <w:rPr>
          <w:rFonts w:ascii="Times New Roman" w:hAnsi="Times New Roman" w:cs="Times New Roman"/>
          <w:b/>
          <w:sz w:val="36"/>
          <w:szCs w:val="36"/>
        </w:rPr>
        <w:t>; A Case Study</w:t>
      </w:r>
    </w:p>
    <w:p w14:paraId="2D29615F" w14:textId="77777777" w:rsidR="00AE3BE8" w:rsidRPr="00AE3BE8" w:rsidRDefault="00AE3BE8" w:rsidP="005162A8">
      <w:pPr>
        <w:jc w:val="center"/>
        <w:rPr>
          <w:rFonts w:ascii="Times New Roman" w:hAnsi="Times New Roman" w:cs="Times New Roman"/>
        </w:rPr>
      </w:pPr>
      <w:bookmarkStart w:id="0" w:name="_GoBack"/>
      <w:bookmarkEnd w:id="0"/>
    </w:p>
    <w:p w14:paraId="50992C2E" w14:textId="77777777" w:rsidR="005162A8" w:rsidRDefault="005162A8" w:rsidP="005162A8">
      <w:pPr>
        <w:rPr>
          <w:rFonts w:ascii="Times New Roman" w:hAnsi="Times New Roman" w:cs="Times New Roman"/>
        </w:rPr>
      </w:pPr>
    </w:p>
    <w:p w14:paraId="1645C352" w14:textId="77777777" w:rsidR="00A55C96" w:rsidRPr="005162A8" w:rsidRDefault="00A55C96" w:rsidP="00A7111F">
      <w:pPr>
        <w:pBdr>
          <w:top w:val="single" w:sz="4" w:space="1" w:color="auto"/>
        </w:pBdr>
        <w:jc w:val="both"/>
        <w:rPr>
          <w:rFonts w:ascii="Times New Roman" w:hAnsi="Times New Roman" w:cs="Times New Roman"/>
          <w:b/>
        </w:rPr>
      </w:pPr>
      <w:r w:rsidRPr="005162A8">
        <w:rPr>
          <w:rFonts w:ascii="Times New Roman" w:hAnsi="Times New Roman" w:cs="Times New Roman"/>
          <w:b/>
        </w:rPr>
        <w:t>Abstract</w:t>
      </w:r>
    </w:p>
    <w:p w14:paraId="0D62E966" w14:textId="77777777" w:rsidR="00FB12A3" w:rsidRPr="005162A8" w:rsidRDefault="00A46346" w:rsidP="00A7111F">
      <w:pPr>
        <w:jc w:val="both"/>
        <w:rPr>
          <w:rFonts w:ascii="Times New Roman" w:hAnsi="Times New Roman" w:cs="Times New Roman"/>
          <w:b/>
          <w:sz w:val="20"/>
          <w:szCs w:val="20"/>
        </w:rPr>
      </w:pPr>
      <w:r w:rsidRPr="005162A8">
        <w:rPr>
          <w:rFonts w:ascii="Times New Roman" w:hAnsi="Times New Roman" w:cs="Times New Roman"/>
          <w:b/>
          <w:sz w:val="20"/>
          <w:szCs w:val="20"/>
        </w:rPr>
        <w:t xml:space="preserve">Faculty perception </w:t>
      </w:r>
      <w:r w:rsidR="00EB0B28" w:rsidRPr="005162A8">
        <w:rPr>
          <w:rFonts w:ascii="Times New Roman" w:hAnsi="Times New Roman" w:cs="Times New Roman"/>
          <w:b/>
          <w:sz w:val="20"/>
          <w:szCs w:val="20"/>
        </w:rPr>
        <w:t xml:space="preserve">has long been recognized as an essential part of the </w:t>
      </w:r>
      <w:r w:rsidR="006B1D64" w:rsidRPr="005162A8">
        <w:rPr>
          <w:rFonts w:ascii="Times New Roman" w:hAnsi="Times New Roman" w:cs="Times New Roman"/>
          <w:b/>
          <w:sz w:val="20"/>
          <w:szCs w:val="20"/>
        </w:rPr>
        <w:t xml:space="preserve">online </w:t>
      </w:r>
      <w:r w:rsidR="00EB0B28" w:rsidRPr="005162A8">
        <w:rPr>
          <w:rFonts w:ascii="Times New Roman" w:hAnsi="Times New Roman" w:cs="Times New Roman"/>
          <w:b/>
          <w:sz w:val="20"/>
          <w:szCs w:val="20"/>
        </w:rPr>
        <w:t xml:space="preserve">learning paradigm. </w:t>
      </w:r>
      <w:r w:rsidR="006B6B06" w:rsidRPr="005162A8">
        <w:rPr>
          <w:rFonts w:ascii="Times New Roman" w:hAnsi="Times New Roman" w:cs="Times New Roman"/>
          <w:b/>
          <w:sz w:val="20"/>
          <w:szCs w:val="20"/>
        </w:rPr>
        <w:t>T</w:t>
      </w:r>
      <w:r w:rsidR="00835981" w:rsidRPr="005162A8">
        <w:rPr>
          <w:rFonts w:ascii="Times New Roman" w:hAnsi="Times New Roman" w:cs="Times New Roman"/>
          <w:b/>
          <w:sz w:val="20"/>
          <w:szCs w:val="20"/>
        </w:rPr>
        <w:t>his study examined faculty’s perce</w:t>
      </w:r>
      <w:r w:rsidR="00012735" w:rsidRPr="005162A8">
        <w:rPr>
          <w:rFonts w:ascii="Times New Roman" w:hAnsi="Times New Roman" w:cs="Times New Roman"/>
          <w:b/>
          <w:sz w:val="20"/>
          <w:szCs w:val="20"/>
        </w:rPr>
        <w:t>ption of online teacher education</w:t>
      </w:r>
      <w:r w:rsidR="00835981" w:rsidRPr="005162A8">
        <w:rPr>
          <w:rFonts w:ascii="Times New Roman" w:hAnsi="Times New Roman" w:cs="Times New Roman"/>
          <w:b/>
          <w:sz w:val="20"/>
          <w:szCs w:val="20"/>
        </w:rPr>
        <w:t xml:space="preserve"> programs at the Arab Open University-Jordan.  In particular, it examined faculty</w:t>
      </w:r>
      <w:r w:rsidR="00C871CF" w:rsidRPr="005162A8">
        <w:rPr>
          <w:rFonts w:ascii="Times New Roman" w:hAnsi="Times New Roman" w:cs="Times New Roman"/>
          <w:b/>
          <w:sz w:val="20"/>
          <w:szCs w:val="20"/>
        </w:rPr>
        <w:t>’s</w:t>
      </w:r>
      <w:r w:rsidR="00835981" w:rsidRPr="005162A8">
        <w:rPr>
          <w:rFonts w:ascii="Times New Roman" w:hAnsi="Times New Roman" w:cs="Times New Roman"/>
          <w:b/>
          <w:sz w:val="20"/>
          <w:szCs w:val="20"/>
        </w:rPr>
        <w:t xml:space="preserve"> perceived value</w:t>
      </w:r>
      <w:r w:rsidR="00FB12A3" w:rsidRPr="005162A8">
        <w:rPr>
          <w:rFonts w:ascii="Times New Roman" w:hAnsi="Times New Roman" w:cs="Times New Roman"/>
          <w:b/>
          <w:sz w:val="20"/>
          <w:szCs w:val="20"/>
        </w:rPr>
        <w:t>s</w:t>
      </w:r>
      <w:r w:rsidR="00835981" w:rsidRPr="005162A8">
        <w:rPr>
          <w:rFonts w:ascii="Times New Roman" w:hAnsi="Times New Roman" w:cs="Times New Roman"/>
          <w:b/>
          <w:sz w:val="20"/>
          <w:szCs w:val="20"/>
        </w:rPr>
        <w:t xml:space="preserve"> of (1) onli</w:t>
      </w:r>
      <w:r w:rsidR="00367777" w:rsidRPr="005162A8">
        <w:rPr>
          <w:rFonts w:ascii="Times New Roman" w:hAnsi="Times New Roman" w:cs="Times New Roman"/>
          <w:b/>
          <w:sz w:val="20"/>
          <w:szCs w:val="20"/>
        </w:rPr>
        <w:t>ne education’s effectiveness, (2) teacher-student interactions, (3</w:t>
      </w:r>
      <w:r w:rsidR="00835981" w:rsidRPr="005162A8">
        <w:rPr>
          <w:rFonts w:ascii="Times New Roman" w:hAnsi="Times New Roman" w:cs="Times New Roman"/>
          <w:b/>
          <w:sz w:val="20"/>
          <w:szCs w:val="20"/>
        </w:rPr>
        <w:t>) institutional support and availability of technology,</w:t>
      </w:r>
      <w:r w:rsidR="00367777" w:rsidRPr="005162A8">
        <w:rPr>
          <w:rFonts w:ascii="Times New Roman" w:hAnsi="Times New Roman" w:cs="Times New Roman"/>
          <w:b/>
          <w:sz w:val="20"/>
          <w:szCs w:val="20"/>
        </w:rPr>
        <w:t xml:space="preserve"> </w:t>
      </w:r>
      <w:r w:rsidR="00835981" w:rsidRPr="005162A8">
        <w:rPr>
          <w:rFonts w:ascii="Times New Roman" w:hAnsi="Times New Roman" w:cs="Times New Roman"/>
          <w:b/>
          <w:sz w:val="20"/>
          <w:szCs w:val="20"/>
        </w:rPr>
        <w:t xml:space="preserve">(4) </w:t>
      </w:r>
      <w:r w:rsidR="006451C0" w:rsidRPr="005162A8">
        <w:rPr>
          <w:rFonts w:ascii="Times New Roman" w:hAnsi="Times New Roman" w:cs="Times New Roman"/>
          <w:b/>
          <w:sz w:val="20"/>
          <w:szCs w:val="20"/>
        </w:rPr>
        <w:t>t</w:t>
      </w:r>
      <w:r w:rsidR="00367777" w:rsidRPr="005162A8">
        <w:rPr>
          <w:rFonts w:ascii="Times New Roman" w:hAnsi="Times New Roman" w:cs="Times New Roman"/>
          <w:b/>
          <w:sz w:val="20"/>
          <w:szCs w:val="20"/>
        </w:rPr>
        <w:t xml:space="preserve">eaching methods, and (5) </w:t>
      </w:r>
      <w:r w:rsidR="00835981" w:rsidRPr="005162A8">
        <w:rPr>
          <w:rFonts w:ascii="Times New Roman" w:hAnsi="Times New Roman" w:cs="Times New Roman"/>
          <w:b/>
          <w:sz w:val="20"/>
          <w:szCs w:val="20"/>
        </w:rPr>
        <w:t>students’ performance</w:t>
      </w:r>
      <w:r w:rsidR="00C871CF" w:rsidRPr="005162A8">
        <w:rPr>
          <w:rFonts w:ascii="Times New Roman" w:hAnsi="Times New Roman" w:cs="Times New Roman"/>
          <w:b/>
          <w:sz w:val="20"/>
          <w:szCs w:val="20"/>
        </w:rPr>
        <w:t>s</w:t>
      </w:r>
      <w:r w:rsidR="00FB12A3" w:rsidRPr="005162A8">
        <w:rPr>
          <w:rFonts w:ascii="Times New Roman" w:hAnsi="Times New Roman" w:cs="Times New Roman"/>
          <w:b/>
          <w:sz w:val="20"/>
          <w:szCs w:val="20"/>
        </w:rPr>
        <w:t>.</w:t>
      </w:r>
      <w:r w:rsidR="006B6B06" w:rsidRPr="005162A8">
        <w:rPr>
          <w:rFonts w:ascii="Times New Roman" w:hAnsi="Times New Roman" w:cs="Times New Roman"/>
          <w:b/>
          <w:sz w:val="20"/>
          <w:szCs w:val="20"/>
        </w:rPr>
        <w:t xml:space="preserve"> The study findings demonstrated </w:t>
      </w:r>
      <w:r w:rsidR="00FB12A3" w:rsidRPr="005162A8">
        <w:rPr>
          <w:rFonts w:ascii="Times New Roman" w:hAnsi="Times New Roman" w:cs="Times New Roman"/>
          <w:b/>
          <w:sz w:val="20"/>
          <w:szCs w:val="20"/>
        </w:rPr>
        <w:t>the faculty’s overall satisfaction with online education as an effective and challenging teach</w:t>
      </w:r>
      <w:r w:rsidR="00B1021D" w:rsidRPr="005162A8">
        <w:rPr>
          <w:rFonts w:ascii="Times New Roman" w:hAnsi="Times New Roman" w:cs="Times New Roman"/>
          <w:b/>
          <w:sz w:val="20"/>
          <w:szCs w:val="20"/>
        </w:rPr>
        <w:t>ing medium in highe</w:t>
      </w:r>
      <w:r w:rsidR="008F0D13" w:rsidRPr="005162A8">
        <w:rPr>
          <w:rFonts w:ascii="Times New Roman" w:hAnsi="Times New Roman" w:cs="Times New Roman"/>
          <w:b/>
          <w:sz w:val="20"/>
          <w:szCs w:val="20"/>
        </w:rPr>
        <w:t>r education. Yet, participating</w:t>
      </w:r>
      <w:r w:rsidR="00FB12A3" w:rsidRPr="005162A8">
        <w:rPr>
          <w:rFonts w:ascii="Times New Roman" w:hAnsi="Times New Roman" w:cs="Times New Roman"/>
          <w:b/>
          <w:sz w:val="20"/>
          <w:szCs w:val="20"/>
        </w:rPr>
        <w:t xml:space="preserve"> </w:t>
      </w:r>
      <w:r w:rsidR="00B1021D" w:rsidRPr="005162A8">
        <w:rPr>
          <w:rFonts w:ascii="Times New Roman" w:hAnsi="Times New Roman" w:cs="Times New Roman"/>
          <w:b/>
          <w:sz w:val="20"/>
          <w:szCs w:val="20"/>
        </w:rPr>
        <w:t xml:space="preserve">faculty </w:t>
      </w:r>
      <w:r w:rsidR="00FB12A3" w:rsidRPr="005162A8">
        <w:rPr>
          <w:rFonts w:ascii="Times New Roman" w:hAnsi="Times New Roman" w:cs="Times New Roman"/>
          <w:b/>
          <w:sz w:val="20"/>
          <w:szCs w:val="20"/>
        </w:rPr>
        <w:t xml:space="preserve">preferred to have more face-to-face and blended courses in teacher training programs. </w:t>
      </w:r>
      <w:r w:rsidR="00B1021D" w:rsidRPr="005162A8">
        <w:rPr>
          <w:rFonts w:ascii="Times New Roman" w:hAnsi="Times New Roman" w:cs="Times New Roman"/>
          <w:b/>
          <w:sz w:val="20"/>
          <w:szCs w:val="20"/>
        </w:rPr>
        <w:t>T</w:t>
      </w:r>
      <w:r w:rsidR="00FB12A3" w:rsidRPr="005162A8">
        <w:rPr>
          <w:rFonts w:ascii="Times New Roman" w:hAnsi="Times New Roman" w:cs="Times New Roman"/>
          <w:b/>
          <w:sz w:val="20"/>
          <w:szCs w:val="20"/>
        </w:rPr>
        <w:t>eacher-student interactions, students cheating, and true assessments of students’ learning remained to be issues of concern</w:t>
      </w:r>
      <w:r w:rsidR="006B6B06" w:rsidRPr="005162A8">
        <w:rPr>
          <w:rFonts w:ascii="Times New Roman" w:hAnsi="Times New Roman" w:cs="Times New Roman"/>
          <w:b/>
          <w:sz w:val="20"/>
          <w:szCs w:val="20"/>
        </w:rPr>
        <w:t xml:space="preserve"> for the faculty</w:t>
      </w:r>
      <w:r w:rsidR="00FB12A3" w:rsidRPr="005162A8">
        <w:rPr>
          <w:rFonts w:ascii="Times New Roman" w:hAnsi="Times New Roman" w:cs="Times New Roman"/>
          <w:b/>
          <w:sz w:val="20"/>
          <w:szCs w:val="20"/>
        </w:rPr>
        <w:t xml:space="preserve">.   </w:t>
      </w:r>
    </w:p>
    <w:p w14:paraId="26A0A1E8" w14:textId="2FC993C4" w:rsidR="000F5F56" w:rsidRPr="005162A8" w:rsidRDefault="000F5F56" w:rsidP="00A7111F">
      <w:pPr>
        <w:pBdr>
          <w:bottom w:val="single" w:sz="4" w:space="1" w:color="auto"/>
        </w:pBdr>
        <w:jc w:val="both"/>
        <w:rPr>
          <w:rFonts w:ascii="Times New Roman" w:hAnsi="Times New Roman" w:cs="Times New Roman"/>
          <w:sz w:val="20"/>
          <w:szCs w:val="20"/>
        </w:rPr>
      </w:pPr>
      <w:r w:rsidRPr="005162A8">
        <w:rPr>
          <w:rFonts w:ascii="Times New Roman" w:hAnsi="Times New Roman" w:cs="Times New Roman"/>
          <w:b/>
          <w:sz w:val="20"/>
          <w:szCs w:val="20"/>
        </w:rPr>
        <w:t>Keywords:</w:t>
      </w:r>
      <w:r w:rsidRPr="005162A8">
        <w:rPr>
          <w:rFonts w:ascii="Times New Roman" w:hAnsi="Times New Roman" w:cs="Times New Roman"/>
          <w:sz w:val="20"/>
          <w:szCs w:val="20"/>
        </w:rPr>
        <w:t xml:space="preserve"> Online </w:t>
      </w:r>
      <w:r w:rsidR="00810FDB" w:rsidRPr="005162A8">
        <w:rPr>
          <w:rFonts w:ascii="Times New Roman" w:hAnsi="Times New Roman" w:cs="Times New Roman"/>
          <w:sz w:val="20"/>
          <w:szCs w:val="20"/>
        </w:rPr>
        <w:t xml:space="preserve">Education, Faculty Perceptions, </w:t>
      </w:r>
      <w:proofErr w:type="gramStart"/>
      <w:r w:rsidRPr="005162A8">
        <w:rPr>
          <w:rFonts w:ascii="Times New Roman" w:hAnsi="Times New Roman" w:cs="Times New Roman"/>
          <w:sz w:val="20"/>
          <w:szCs w:val="20"/>
        </w:rPr>
        <w:t>Teacher</w:t>
      </w:r>
      <w:proofErr w:type="gramEnd"/>
      <w:r w:rsidRPr="005162A8">
        <w:rPr>
          <w:rFonts w:ascii="Times New Roman" w:hAnsi="Times New Roman" w:cs="Times New Roman"/>
          <w:sz w:val="20"/>
          <w:szCs w:val="20"/>
        </w:rPr>
        <w:t xml:space="preserve"> Training Programs</w:t>
      </w:r>
    </w:p>
    <w:p w14:paraId="7B700F6E" w14:textId="123E7984" w:rsidR="00FB12A3" w:rsidRPr="005162A8" w:rsidRDefault="005162A8" w:rsidP="00A7111F">
      <w:pPr>
        <w:jc w:val="center"/>
        <w:rPr>
          <w:rFonts w:ascii="Times New Roman" w:hAnsi="Times New Roman" w:cs="Times New Roman"/>
          <w:b/>
        </w:rPr>
      </w:pPr>
      <w:r w:rsidRPr="005162A8">
        <w:rPr>
          <w:rFonts w:ascii="Times New Roman" w:hAnsi="Times New Roman" w:cs="Times New Roman"/>
          <w:b/>
        </w:rPr>
        <w:t>INTRODUCTION</w:t>
      </w:r>
    </w:p>
    <w:p w14:paraId="150CDA1D" w14:textId="77777777" w:rsidR="00835981" w:rsidRDefault="00835981"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Arab Open University-Jordan is the only </w:t>
      </w:r>
      <w:r w:rsidR="0079291E" w:rsidRPr="005162A8">
        <w:rPr>
          <w:rFonts w:ascii="Times New Roman" w:hAnsi="Times New Roman" w:cs="Times New Roman"/>
          <w:sz w:val="20"/>
          <w:szCs w:val="20"/>
        </w:rPr>
        <w:t xml:space="preserve">open </w:t>
      </w:r>
      <w:r w:rsidRPr="005162A8">
        <w:rPr>
          <w:rFonts w:ascii="Times New Roman" w:hAnsi="Times New Roman" w:cs="Times New Roman"/>
          <w:sz w:val="20"/>
          <w:szCs w:val="20"/>
        </w:rPr>
        <w:t xml:space="preserve">online university in Jordan. </w:t>
      </w:r>
      <w:r w:rsidR="00B1021D" w:rsidRPr="005162A8">
        <w:rPr>
          <w:rFonts w:ascii="Times New Roman" w:hAnsi="Times New Roman" w:cs="Times New Roman"/>
          <w:sz w:val="20"/>
          <w:szCs w:val="20"/>
        </w:rPr>
        <w:t xml:space="preserve">The teacher education program constitutes almost one third of the total number of students </w:t>
      </w:r>
      <w:r w:rsidR="00165229" w:rsidRPr="005162A8">
        <w:rPr>
          <w:rFonts w:ascii="Times New Roman" w:hAnsi="Times New Roman" w:cs="Times New Roman"/>
          <w:sz w:val="20"/>
          <w:szCs w:val="20"/>
        </w:rPr>
        <w:t xml:space="preserve">enrolled </w:t>
      </w:r>
      <w:r w:rsidR="00B1021D" w:rsidRPr="005162A8">
        <w:rPr>
          <w:rFonts w:ascii="Times New Roman" w:hAnsi="Times New Roman" w:cs="Times New Roman"/>
          <w:sz w:val="20"/>
          <w:szCs w:val="20"/>
        </w:rPr>
        <w:t xml:space="preserve">at the university. The majority of the </w:t>
      </w:r>
      <w:r w:rsidRPr="005162A8">
        <w:rPr>
          <w:rFonts w:ascii="Times New Roman" w:hAnsi="Times New Roman" w:cs="Times New Roman"/>
          <w:sz w:val="20"/>
          <w:szCs w:val="20"/>
        </w:rPr>
        <w:t xml:space="preserve">Teacher Education Program faculty, </w:t>
      </w:r>
      <w:r w:rsidR="00B1021D" w:rsidRPr="005162A8">
        <w:rPr>
          <w:rFonts w:ascii="Times New Roman" w:hAnsi="Times New Roman" w:cs="Times New Roman"/>
          <w:sz w:val="20"/>
          <w:szCs w:val="20"/>
        </w:rPr>
        <w:t xml:space="preserve">14 out of a total of 17 </w:t>
      </w:r>
      <w:r w:rsidRPr="005162A8">
        <w:rPr>
          <w:rFonts w:ascii="Times New Roman" w:hAnsi="Times New Roman" w:cs="Times New Roman"/>
          <w:sz w:val="20"/>
          <w:szCs w:val="20"/>
        </w:rPr>
        <w:t>members</w:t>
      </w:r>
      <w:r w:rsidR="00B1021D" w:rsidRPr="005162A8">
        <w:rPr>
          <w:rFonts w:ascii="Times New Roman" w:hAnsi="Times New Roman" w:cs="Times New Roman"/>
          <w:sz w:val="20"/>
          <w:szCs w:val="20"/>
        </w:rPr>
        <w:t>,</w:t>
      </w:r>
      <w:r w:rsidR="00367777" w:rsidRPr="005162A8">
        <w:rPr>
          <w:rFonts w:ascii="Times New Roman" w:hAnsi="Times New Roman" w:cs="Times New Roman"/>
          <w:sz w:val="20"/>
          <w:szCs w:val="20"/>
        </w:rPr>
        <w:t xml:space="preserve"> </w:t>
      </w:r>
      <w:r w:rsidRPr="005162A8">
        <w:rPr>
          <w:rFonts w:ascii="Times New Roman" w:hAnsi="Times New Roman" w:cs="Times New Roman"/>
          <w:sz w:val="20"/>
          <w:szCs w:val="20"/>
        </w:rPr>
        <w:t>agreed to participa</w:t>
      </w:r>
      <w:r w:rsidR="0079291E" w:rsidRPr="005162A8">
        <w:rPr>
          <w:rFonts w:ascii="Times New Roman" w:hAnsi="Times New Roman" w:cs="Times New Roman"/>
          <w:sz w:val="20"/>
          <w:szCs w:val="20"/>
        </w:rPr>
        <w:t>te</w:t>
      </w:r>
      <w:r w:rsidR="00165229" w:rsidRPr="005162A8">
        <w:rPr>
          <w:rFonts w:ascii="Times New Roman" w:hAnsi="Times New Roman" w:cs="Times New Roman"/>
          <w:sz w:val="20"/>
          <w:szCs w:val="20"/>
        </w:rPr>
        <w:t xml:space="preserve"> in the study</w:t>
      </w:r>
      <w:r w:rsidR="0079291E" w:rsidRPr="005162A8">
        <w:rPr>
          <w:rFonts w:ascii="Times New Roman" w:hAnsi="Times New Roman" w:cs="Times New Roman"/>
          <w:sz w:val="20"/>
          <w:szCs w:val="20"/>
        </w:rPr>
        <w:t>. The survey consisted of 36 statements</w:t>
      </w:r>
      <w:r w:rsidR="00B1021D" w:rsidRPr="005162A8">
        <w:rPr>
          <w:rFonts w:ascii="Times New Roman" w:hAnsi="Times New Roman" w:cs="Times New Roman"/>
          <w:sz w:val="20"/>
          <w:szCs w:val="20"/>
        </w:rPr>
        <w:t xml:space="preserve"> divided into five</w:t>
      </w:r>
      <w:r w:rsidR="006451C0" w:rsidRPr="005162A8">
        <w:rPr>
          <w:rFonts w:ascii="Times New Roman" w:hAnsi="Times New Roman" w:cs="Times New Roman"/>
          <w:sz w:val="20"/>
          <w:szCs w:val="20"/>
        </w:rPr>
        <w:t xml:space="preserve"> sections: general perceptions of online d</w:t>
      </w:r>
      <w:r w:rsidRPr="005162A8">
        <w:rPr>
          <w:rFonts w:ascii="Times New Roman" w:hAnsi="Times New Roman" w:cs="Times New Roman"/>
          <w:sz w:val="20"/>
          <w:szCs w:val="20"/>
        </w:rPr>
        <w:t xml:space="preserve">elivery </w:t>
      </w:r>
      <w:r w:rsidR="006451C0" w:rsidRPr="005162A8">
        <w:rPr>
          <w:rFonts w:ascii="Times New Roman" w:hAnsi="Times New Roman" w:cs="Times New Roman"/>
          <w:sz w:val="20"/>
          <w:szCs w:val="20"/>
        </w:rPr>
        <w:t>of Teacher Education Programs, t</w:t>
      </w:r>
      <w:r w:rsidRPr="005162A8">
        <w:rPr>
          <w:rFonts w:ascii="Times New Roman" w:hAnsi="Times New Roman" w:cs="Times New Roman"/>
          <w:sz w:val="20"/>
          <w:szCs w:val="20"/>
        </w:rPr>
        <w:t>eacher-</w:t>
      </w:r>
      <w:r w:rsidR="006451C0" w:rsidRPr="005162A8">
        <w:rPr>
          <w:rFonts w:ascii="Times New Roman" w:hAnsi="Times New Roman" w:cs="Times New Roman"/>
          <w:sz w:val="20"/>
          <w:szCs w:val="20"/>
        </w:rPr>
        <w:t>student interactions in online c</w:t>
      </w:r>
      <w:r w:rsidRPr="005162A8">
        <w:rPr>
          <w:rFonts w:ascii="Times New Roman" w:hAnsi="Times New Roman" w:cs="Times New Roman"/>
          <w:sz w:val="20"/>
          <w:szCs w:val="20"/>
        </w:rPr>
        <w:t xml:space="preserve">ourses, </w:t>
      </w:r>
      <w:r w:rsidR="006451C0" w:rsidRPr="005162A8">
        <w:rPr>
          <w:rFonts w:ascii="Times New Roman" w:hAnsi="Times New Roman" w:cs="Times New Roman"/>
          <w:sz w:val="20"/>
          <w:szCs w:val="20"/>
        </w:rPr>
        <w:t>i</w:t>
      </w:r>
      <w:r w:rsidR="00165229" w:rsidRPr="005162A8">
        <w:rPr>
          <w:rFonts w:ascii="Times New Roman" w:hAnsi="Times New Roman" w:cs="Times New Roman"/>
          <w:sz w:val="20"/>
          <w:szCs w:val="20"/>
        </w:rPr>
        <w:t xml:space="preserve">nstitutional </w:t>
      </w:r>
      <w:r w:rsidR="006451C0" w:rsidRPr="005162A8">
        <w:rPr>
          <w:rFonts w:ascii="Times New Roman" w:hAnsi="Times New Roman" w:cs="Times New Roman"/>
          <w:sz w:val="20"/>
          <w:szCs w:val="20"/>
        </w:rPr>
        <w:t>s</w:t>
      </w:r>
      <w:r w:rsidRPr="005162A8">
        <w:rPr>
          <w:rFonts w:ascii="Times New Roman" w:hAnsi="Times New Roman" w:cs="Times New Roman"/>
          <w:sz w:val="20"/>
          <w:szCs w:val="20"/>
        </w:rPr>
        <w:t xml:space="preserve">upport of </w:t>
      </w:r>
      <w:r w:rsidR="001250C2" w:rsidRPr="005162A8">
        <w:rPr>
          <w:rFonts w:ascii="Times New Roman" w:hAnsi="Times New Roman" w:cs="Times New Roman"/>
          <w:sz w:val="20"/>
          <w:szCs w:val="20"/>
        </w:rPr>
        <w:t xml:space="preserve">the </w:t>
      </w:r>
      <w:r w:rsidR="006451C0" w:rsidRPr="005162A8">
        <w:rPr>
          <w:rFonts w:ascii="Times New Roman" w:hAnsi="Times New Roman" w:cs="Times New Roman"/>
          <w:sz w:val="20"/>
          <w:szCs w:val="20"/>
        </w:rPr>
        <w:t>delivery of online c</w:t>
      </w:r>
      <w:r w:rsidRPr="005162A8">
        <w:rPr>
          <w:rFonts w:ascii="Times New Roman" w:hAnsi="Times New Roman" w:cs="Times New Roman"/>
          <w:sz w:val="20"/>
          <w:szCs w:val="20"/>
        </w:rPr>
        <w:t xml:space="preserve">ourses, </w:t>
      </w:r>
      <w:r w:rsidR="001A233B" w:rsidRPr="005162A8">
        <w:rPr>
          <w:rFonts w:ascii="Times New Roman" w:hAnsi="Times New Roman" w:cs="Times New Roman"/>
          <w:sz w:val="20"/>
          <w:szCs w:val="20"/>
        </w:rPr>
        <w:t>t</w:t>
      </w:r>
      <w:r w:rsidR="00B1021D" w:rsidRPr="005162A8">
        <w:rPr>
          <w:rFonts w:ascii="Times New Roman" w:hAnsi="Times New Roman" w:cs="Times New Roman"/>
          <w:sz w:val="20"/>
          <w:szCs w:val="20"/>
        </w:rPr>
        <w:t xml:space="preserve">eaching </w:t>
      </w:r>
      <w:r w:rsidR="001A233B" w:rsidRPr="005162A8">
        <w:rPr>
          <w:rFonts w:ascii="Times New Roman" w:hAnsi="Times New Roman" w:cs="Times New Roman"/>
          <w:sz w:val="20"/>
          <w:szCs w:val="20"/>
        </w:rPr>
        <w:t>m</w:t>
      </w:r>
      <w:r w:rsidR="00B1021D" w:rsidRPr="005162A8">
        <w:rPr>
          <w:rFonts w:ascii="Times New Roman" w:hAnsi="Times New Roman" w:cs="Times New Roman"/>
          <w:sz w:val="20"/>
          <w:szCs w:val="20"/>
        </w:rPr>
        <w:t xml:space="preserve">ethods, </w:t>
      </w:r>
      <w:r w:rsidR="001A233B" w:rsidRPr="005162A8">
        <w:rPr>
          <w:rFonts w:ascii="Times New Roman" w:hAnsi="Times New Roman" w:cs="Times New Roman"/>
          <w:sz w:val="20"/>
          <w:szCs w:val="20"/>
        </w:rPr>
        <w:t>and students’ p</w:t>
      </w:r>
      <w:r w:rsidRPr="005162A8">
        <w:rPr>
          <w:rFonts w:ascii="Times New Roman" w:hAnsi="Times New Roman" w:cs="Times New Roman"/>
          <w:sz w:val="20"/>
          <w:szCs w:val="20"/>
        </w:rPr>
        <w:t>erformance</w:t>
      </w:r>
      <w:r w:rsidR="001250C2" w:rsidRPr="005162A8">
        <w:rPr>
          <w:rFonts w:ascii="Times New Roman" w:hAnsi="Times New Roman" w:cs="Times New Roman"/>
          <w:sz w:val="20"/>
          <w:szCs w:val="20"/>
        </w:rPr>
        <w:t>s</w:t>
      </w:r>
      <w:r w:rsidRPr="005162A8">
        <w:rPr>
          <w:rFonts w:ascii="Times New Roman" w:hAnsi="Times New Roman" w:cs="Times New Roman"/>
          <w:sz w:val="20"/>
          <w:szCs w:val="20"/>
        </w:rPr>
        <w:t>.  Additionally, there were five gener</w:t>
      </w:r>
      <w:r w:rsidR="0079291E" w:rsidRPr="005162A8">
        <w:rPr>
          <w:rFonts w:ascii="Times New Roman" w:hAnsi="Times New Roman" w:cs="Times New Roman"/>
          <w:sz w:val="20"/>
          <w:szCs w:val="20"/>
        </w:rPr>
        <w:t>al demographic questions</w:t>
      </w:r>
      <w:r w:rsidRPr="005162A8">
        <w:rPr>
          <w:rFonts w:ascii="Times New Roman" w:hAnsi="Times New Roman" w:cs="Times New Roman"/>
          <w:sz w:val="20"/>
          <w:szCs w:val="20"/>
        </w:rPr>
        <w:t xml:space="preserve"> regarding gender, age, years of teaching experience in both traditional and online settings, and the number of online courses taught</w:t>
      </w:r>
      <w:r w:rsidR="00165229" w:rsidRPr="005162A8">
        <w:rPr>
          <w:rFonts w:ascii="Times New Roman" w:hAnsi="Times New Roman" w:cs="Times New Roman"/>
          <w:sz w:val="20"/>
          <w:szCs w:val="20"/>
        </w:rPr>
        <w:t xml:space="preserve"> per term</w:t>
      </w:r>
      <w:r w:rsidRPr="005162A8">
        <w:rPr>
          <w:rFonts w:ascii="Times New Roman" w:hAnsi="Times New Roman" w:cs="Times New Roman"/>
          <w:sz w:val="20"/>
          <w:szCs w:val="20"/>
        </w:rPr>
        <w:t>.</w:t>
      </w:r>
      <w:r w:rsidR="00630DA8" w:rsidRPr="005162A8">
        <w:rPr>
          <w:rFonts w:ascii="Times New Roman" w:hAnsi="Times New Roman" w:cs="Times New Roman"/>
          <w:sz w:val="20"/>
          <w:szCs w:val="20"/>
        </w:rPr>
        <w:t xml:space="preserve"> </w:t>
      </w:r>
    </w:p>
    <w:p w14:paraId="01C884F7" w14:textId="04A19A34" w:rsidR="005162A8" w:rsidRPr="005162A8" w:rsidRDefault="005162A8" w:rsidP="00A7111F">
      <w:pPr>
        <w:jc w:val="center"/>
        <w:rPr>
          <w:rFonts w:ascii="Times New Roman" w:hAnsi="Times New Roman" w:cs="Times New Roman"/>
          <w:b/>
          <w:color w:val="000000" w:themeColor="text1"/>
        </w:rPr>
      </w:pPr>
      <w:r w:rsidRPr="005162A8">
        <w:rPr>
          <w:rFonts w:ascii="Times New Roman" w:hAnsi="Times New Roman" w:cs="Times New Roman"/>
          <w:b/>
          <w:color w:val="000000" w:themeColor="text1"/>
        </w:rPr>
        <w:t>LITERATURE REVIEW</w:t>
      </w:r>
    </w:p>
    <w:p w14:paraId="209FDB51" w14:textId="77777777" w:rsidR="004330EC" w:rsidRPr="005162A8" w:rsidRDefault="00632D46"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Ever since </w:t>
      </w:r>
      <w:r w:rsidR="00A23155" w:rsidRPr="005162A8">
        <w:rPr>
          <w:rFonts w:ascii="Times New Roman" w:hAnsi="Times New Roman" w:cs="Times New Roman"/>
          <w:sz w:val="20"/>
          <w:szCs w:val="20"/>
        </w:rPr>
        <w:t xml:space="preserve">online learning </w:t>
      </w:r>
      <w:r w:rsidRPr="005162A8">
        <w:rPr>
          <w:rFonts w:ascii="Times New Roman" w:hAnsi="Times New Roman" w:cs="Times New Roman"/>
          <w:sz w:val="20"/>
          <w:szCs w:val="20"/>
        </w:rPr>
        <w:t>beca</w:t>
      </w:r>
      <w:r w:rsidR="00A23155" w:rsidRPr="005162A8">
        <w:rPr>
          <w:rFonts w:ascii="Times New Roman" w:hAnsi="Times New Roman" w:cs="Times New Roman"/>
          <w:sz w:val="20"/>
          <w:szCs w:val="20"/>
        </w:rPr>
        <w:t>me an indispensable part of higher education, the integration of technology</w:t>
      </w:r>
      <w:r w:rsidR="00FB12A3" w:rsidRPr="005162A8">
        <w:rPr>
          <w:rFonts w:ascii="Times New Roman" w:hAnsi="Times New Roman" w:cs="Times New Roman"/>
          <w:sz w:val="20"/>
          <w:szCs w:val="20"/>
        </w:rPr>
        <w:t xml:space="preserve"> in the classroom</w:t>
      </w:r>
      <w:r w:rsidR="00A23155" w:rsidRPr="005162A8">
        <w:rPr>
          <w:rFonts w:ascii="Times New Roman" w:hAnsi="Times New Roman" w:cs="Times New Roman"/>
          <w:sz w:val="20"/>
          <w:szCs w:val="20"/>
        </w:rPr>
        <w:t xml:space="preserve"> </w:t>
      </w:r>
      <w:r w:rsidRPr="005162A8">
        <w:rPr>
          <w:rFonts w:ascii="Times New Roman" w:hAnsi="Times New Roman" w:cs="Times New Roman"/>
          <w:sz w:val="20"/>
          <w:szCs w:val="20"/>
        </w:rPr>
        <w:t>has become</w:t>
      </w:r>
      <w:r w:rsidR="00A23155" w:rsidRPr="005162A8">
        <w:rPr>
          <w:rFonts w:ascii="Times New Roman" w:hAnsi="Times New Roman" w:cs="Times New Roman"/>
          <w:sz w:val="20"/>
          <w:szCs w:val="20"/>
        </w:rPr>
        <w:t xml:space="preserve"> </w:t>
      </w:r>
      <w:r w:rsidRPr="005162A8">
        <w:rPr>
          <w:rFonts w:ascii="Times New Roman" w:hAnsi="Times New Roman" w:cs="Times New Roman"/>
          <w:sz w:val="20"/>
          <w:szCs w:val="20"/>
        </w:rPr>
        <w:t>a major</w:t>
      </w:r>
      <w:r w:rsidR="00A23155" w:rsidRPr="005162A8">
        <w:rPr>
          <w:rFonts w:ascii="Times New Roman" w:hAnsi="Times New Roman" w:cs="Times New Roman"/>
          <w:sz w:val="20"/>
          <w:szCs w:val="20"/>
        </w:rPr>
        <w:t xml:space="preserve"> </w:t>
      </w:r>
      <w:r w:rsidRPr="005162A8">
        <w:rPr>
          <w:rFonts w:ascii="Times New Roman" w:hAnsi="Times New Roman" w:cs="Times New Roman"/>
          <w:sz w:val="20"/>
          <w:szCs w:val="20"/>
        </w:rPr>
        <w:t>concern</w:t>
      </w:r>
      <w:r w:rsidR="00A23155" w:rsidRPr="005162A8">
        <w:rPr>
          <w:rFonts w:ascii="Times New Roman" w:hAnsi="Times New Roman" w:cs="Times New Roman"/>
          <w:sz w:val="20"/>
          <w:szCs w:val="20"/>
        </w:rPr>
        <w:t xml:space="preserve"> (</w:t>
      </w:r>
      <w:r w:rsidR="00367777" w:rsidRPr="005162A8">
        <w:rPr>
          <w:rFonts w:ascii="Times New Roman" w:hAnsi="Times New Roman" w:cs="Times New Roman"/>
          <w:sz w:val="20"/>
          <w:szCs w:val="20"/>
        </w:rPr>
        <w:t>Al-</w:t>
      </w:r>
      <w:proofErr w:type="spellStart"/>
      <w:r w:rsidR="00367777" w:rsidRPr="005162A8">
        <w:rPr>
          <w:rFonts w:ascii="Times New Roman" w:hAnsi="Times New Roman" w:cs="Times New Roman"/>
          <w:sz w:val="20"/>
          <w:szCs w:val="20"/>
        </w:rPr>
        <w:t>Shoubl</w:t>
      </w:r>
      <w:proofErr w:type="spellEnd"/>
      <w:r w:rsidR="00367777" w:rsidRPr="005162A8">
        <w:rPr>
          <w:rFonts w:ascii="Times New Roman" w:hAnsi="Times New Roman" w:cs="Times New Roman"/>
          <w:sz w:val="20"/>
          <w:szCs w:val="20"/>
        </w:rPr>
        <w:t>, 2013; Nelson, 2002</w:t>
      </w:r>
      <w:r w:rsidR="00A23155" w:rsidRPr="005162A8">
        <w:rPr>
          <w:rFonts w:ascii="Times New Roman" w:hAnsi="Times New Roman" w:cs="Times New Roman"/>
          <w:sz w:val="20"/>
          <w:szCs w:val="20"/>
        </w:rPr>
        <w:t xml:space="preserve">). </w:t>
      </w:r>
      <w:r w:rsidR="008B66E2" w:rsidRPr="005162A8">
        <w:rPr>
          <w:rFonts w:ascii="Times New Roman" w:hAnsi="Times New Roman" w:cs="Times New Roman"/>
          <w:sz w:val="20"/>
          <w:szCs w:val="20"/>
        </w:rPr>
        <w:t>Research de</w:t>
      </w:r>
      <w:r w:rsidR="00D03789" w:rsidRPr="005162A8">
        <w:rPr>
          <w:rFonts w:ascii="Times New Roman" w:hAnsi="Times New Roman" w:cs="Times New Roman"/>
          <w:sz w:val="20"/>
          <w:szCs w:val="20"/>
        </w:rPr>
        <w:t xml:space="preserve">aling with online education </w:t>
      </w:r>
      <w:r w:rsidR="00B1021D" w:rsidRPr="005162A8">
        <w:rPr>
          <w:rFonts w:ascii="Times New Roman" w:hAnsi="Times New Roman" w:cs="Times New Roman"/>
          <w:sz w:val="20"/>
          <w:szCs w:val="20"/>
        </w:rPr>
        <w:t>suggested</w:t>
      </w:r>
      <w:r w:rsidR="008B66E2" w:rsidRPr="005162A8">
        <w:rPr>
          <w:rFonts w:ascii="Times New Roman" w:hAnsi="Times New Roman" w:cs="Times New Roman"/>
          <w:sz w:val="20"/>
          <w:szCs w:val="20"/>
        </w:rPr>
        <w:t xml:space="preserve"> faculty attitude and acceptance of online learning has played a decisive role in e-learning implementation and integration into classroom environments, thus improving students’ online learning experience</w:t>
      </w:r>
      <w:r w:rsidR="004A2134" w:rsidRPr="005162A8">
        <w:rPr>
          <w:rFonts w:ascii="Times New Roman" w:hAnsi="Times New Roman" w:cs="Times New Roman"/>
          <w:sz w:val="20"/>
          <w:szCs w:val="20"/>
        </w:rPr>
        <w:t>s</w:t>
      </w:r>
      <w:r w:rsidR="008B66E2" w:rsidRPr="005162A8">
        <w:rPr>
          <w:rFonts w:ascii="Times New Roman" w:hAnsi="Times New Roman" w:cs="Times New Roman"/>
          <w:sz w:val="20"/>
          <w:szCs w:val="20"/>
        </w:rPr>
        <w:t xml:space="preserve"> (</w:t>
      </w:r>
      <w:proofErr w:type="spellStart"/>
      <w:r w:rsidR="006B6B06" w:rsidRPr="005162A8">
        <w:rPr>
          <w:rFonts w:ascii="Times New Roman" w:hAnsi="Times New Roman" w:cs="Times New Roman"/>
          <w:sz w:val="20"/>
          <w:szCs w:val="20"/>
        </w:rPr>
        <w:t>Afshari</w:t>
      </w:r>
      <w:proofErr w:type="spellEnd"/>
      <w:r w:rsidR="006B6B06" w:rsidRPr="005162A8">
        <w:rPr>
          <w:rFonts w:ascii="Times New Roman" w:hAnsi="Times New Roman" w:cs="Times New Roman"/>
          <w:sz w:val="20"/>
          <w:szCs w:val="20"/>
        </w:rPr>
        <w:t xml:space="preserve">, Baker, Luan, </w:t>
      </w:r>
      <w:proofErr w:type="spellStart"/>
      <w:r w:rsidR="006B6B06" w:rsidRPr="005162A8">
        <w:rPr>
          <w:rFonts w:ascii="Times New Roman" w:hAnsi="Times New Roman" w:cs="Times New Roman"/>
          <w:sz w:val="20"/>
          <w:szCs w:val="20"/>
        </w:rPr>
        <w:t>Samah</w:t>
      </w:r>
      <w:proofErr w:type="spellEnd"/>
      <w:r w:rsidR="006B6B06" w:rsidRPr="005162A8">
        <w:rPr>
          <w:rFonts w:ascii="Times New Roman" w:hAnsi="Times New Roman" w:cs="Times New Roman"/>
          <w:sz w:val="20"/>
          <w:szCs w:val="20"/>
        </w:rPr>
        <w:t xml:space="preserve">, &amp; </w:t>
      </w:r>
      <w:proofErr w:type="spellStart"/>
      <w:r w:rsidR="006B6B06" w:rsidRPr="005162A8">
        <w:rPr>
          <w:rFonts w:ascii="Times New Roman" w:hAnsi="Times New Roman" w:cs="Times New Roman"/>
          <w:sz w:val="20"/>
          <w:szCs w:val="20"/>
        </w:rPr>
        <w:t>Fooi</w:t>
      </w:r>
      <w:proofErr w:type="spellEnd"/>
      <w:r w:rsidR="006B6B06" w:rsidRPr="005162A8">
        <w:rPr>
          <w:rFonts w:ascii="Times New Roman" w:hAnsi="Times New Roman" w:cs="Times New Roman"/>
          <w:sz w:val="20"/>
          <w:szCs w:val="20"/>
        </w:rPr>
        <w:t xml:space="preserve">, 2009; </w:t>
      </w:r>
      <w:r w:rsidR="00FB12A3" w:rsidRPr="005162A8">
        <w:rPr>
          <w:rFonts w:ascii="Times New Roman" w:hAnsi="Times New Roman" w:cs="Times New Roman"/>
          <w:sz w:val="20"/>
          <w:szCs w:val="20"/>
        </w:rPr>
        <w:t xml:space="preserve">Allen &amp; Smith, 2007; </w:t>
      </w:r>
      <w:r w:rsidR="0031474F" w:rsidRPr="005162A8">
        <w:rPr>
          <w:rFonts w:ascii="Times New Roman" w:hAnsi="Times New Roman" w:cs="Times New Roman"/>
          <w:sz w:val="20"/>
          <w:szCs w:val="20"/>
        </w:rPr>
        <w:t>Al-</w:t>
      </w:r>
      <w:proofErr w:type="spellStart"/>
      <w:r w:rsidR="0031474F" w:rsidRPr="005162A8">
        <w:rPr>
          <w:rFonts w:ascii="Times New Roman" w:hAnsi="Times New Roman" w:cs="Times New Roman"/>
          <w:sz w:val="20"/>
          <w:szCs w:val="20"/>
        </w:rPr>
        <w:t>Shboul</w:t>
      </w:r>
      <w:proofErr w:type="spellEnd"/>
      <w:r w:rsidR="0031474F" w:rsidRPr="005162A8">
        <w:rPr>
          <w:rFonts w:ascii="Times New Roman" w:hAnsi="Times New Roman" w:cs="Times New Roman"/>
          <w:sz w:val="20"/>
          <w:szCs w:val="20"/>
        </w:rPr>
        <w:t xml:space="preserve">, 2013; </w:t>
      </w:r>
      <w:proofErr w:type="spellStart"/>
      <w:r w:rsidR="0031474F" w:rsidRPr="005162A8">
        <w:rPr>
          <w:rFonts w:ascii="Times New Roman" w:hAnsi="Times New Roman" w:cs="Times New Roman"/>
          <w:sz w:val="20"/>
          <w:szCs w:val="20"/>
        </w:rPr>
        <w:t>Gasaymeh</w:t>
      </w:r>
      <w:proofErr w:type="spellEnd"/>
      <w:r w:rsidR="0031474F" w:rsidRPr="005162A8">
        <w:rPr>
          <w:rFonts w:ascii="Times New Roman" w:hAnsi="Times New Roman" w:cs="Times New Roman"/>
          <w:sz w:val="20"/>
          <w:szCs w:val="20"/>
        </w:rPr>
        <w:t xml:space="preserve">, 2009; </w:t>
      </w:r>
      <w:r w:rsidR="008B66E2" w:rsidRPr="005162A8">
        <w:rPr>
          <w:rFonts w:ascii="Times New Roman" w:hAnsi="Times New Roman" w:cs="Times New Roman"/>
          <w:sz w:val="20"/>
          <w:szCs w:val="20"/>
        </w:rPr>
        <w:t>Smith, 2003</w:t>
      </w:r>
      <w:r w:rsidR="0031474F" w:rsidRPr="005162A8">
        <w:rPr>
          <w:rFonts w:ascii="Times New Roman" w:hAnsi="Times New Roman" w:cs="Times New Roman"/>
          <w:sz w:val="20"/>
          <w:szCs w:val="20"/>
        </w:rPr>
        <w:t>; Valentine, 2002</w:t>
      </w:r>
      <w:r w:rsidR="008B66E2" w:rsidRPr="005162A8">
        <w:rPr>
          <w:rFonts w:ascii="Times New Roman" w:hAnsi="Times New Roman" w:cs="Times New Roman"/>
          <w:sz w:val="20"/>
          <w:szCs w:val="20"/>
        </w:rPr>
        <w:t>)</w:t>
      </w:r>
      <w:r w:rsidR="001E0181" w:rsidRPr="005162A8">
        <w:rPr>
          <w:rFonts w:ascii="Times New Roman" w:hAnsi="Times New Roman" w:cs="Times New Roman"/>
          <w:sz w:val="20"/>
          <w:szCs w:val="20"/>
        </w:rPr>
        <w:t xml:space="preserve">. </w:t>
      </w:r>
      <w:r w:rsidR="004A2134" w:rsidRPr="005162A8">
        <w:rPr>
          <w:rFonts w:ascii="Times New Roman" w:hAnsi="Times New Roman" w:cs="Times New Roman"/>
          <w:sz w:val="20"/>
          <w:szCs w:val="20"/>
        </w:rPr>
        <w:t>T</w:t>
      </w:r>
      <w:r w:rsidR="00A23155" w:rsidRPr="005162A8">
        <w:rPr>
          <w:rFonts w:ascii="Times New Roman" w:hAnsi="Times New Roman" w:cs="Times New Roman"/>
          <w:sz w:val="20"/>
          <w:szCs w:val="20"/>
        </w:rPr>
        <w:t>h</w:t>
      </w:r>
      <w:r w:rsidR="00840B07" w:rsidRPr="005162A8">
        <w:rPr>
          <w:rFonts w:ascii="Times New Roman" w:hAnsi="Times New Roman" w:cs="Times New Roman"/>
          <w:sz w:val="20"/>
          <w:szCs w:val="20"/>
        </w:rPr>
        <w:t>e role of faculty in online learning has long been recognized as an essentia</w:t>
      </w:r>
      <w:r w:rsidR="00A23155" w:rsidRPr="005162A8">
        <w:rPr>
          <w:rFonts w:ascii="Times New Roman" w:hAnsi="Times New Roman" w:cs="Times New Roman"/>
          <w:sz w:val="20"/>
          <w:szCs w:val="20"/>
        </w:rPr>
        <w:t>l</w:t>
      </w:r>
      <w:r w:rsidR="00C60145" w:rsidRPr="005162A8">
        <w:rPr>
          <w:rFonts w:ascii="Times New Roman" w:hAnsi="Times New Roman" w:cs="Times New Roman"/>
          <w:sz w:val="20"/>
          <w:szCs w:val="20"/>
        </w:rPr>
        <w:t xml:space="preserve"> part of the learning paradigm</w:t>
      </w:r>
      <w:r w:rsidR="006B6B06" w:rsidRPr="005162A8">
        <w:rPr>
          <w:rFonts w:ascii="Times New Roman" w:hAnsi="Times New Roman" w:cs="Times New Roman"/>
          <w:sz w:val="20"/>
          <w:szCs w:val="20"/>
        </w:rPr>
        <w:t xml:space="preserve"> (Valentine, 2002)</w:t>
      </w:r>
      <w:r w:rsidR="00C60145" w:rsidRPr="005162A8">
        <w:rPr>
          <w:rFonts w:ascii="Times New Roman" w:hAnsi="Times New Roman" w:cs="Times New Roman"/>
          <w:sz w:val="20"/>
          <w:szCs w:val="20"/>
        </w:rPr>
        <w:t xml:space="preserve">. </w:t>
      </w:r>
      <w:r w:rsidR="0006701A" w:rsidRPr="005162A8">
        <w:rPr>
          <w:rFonts w:ascii="Times New Roman" w:hAnsi="Times New Roman" w:cs="Times New Roman"/>
          <w:sz w:val="20"/>
          <w:szCs w:val="20"/>
        </w:rPr>
        <w:t xml:space="preserve"> Instea</w:t>
      </w:r>
      <w:r w:rsidR="00D03789" w:rsidRPr="005162A8">
        <w:rPr>
          <w:rFonts w:ascii="Times New Roman" w:hAnsi="Times New Roman" w:cs="Times New Roman"/>
          <w:sz w:val="20"/>
          <w:szCs w:val="20"/>
        </w:rPr>
        <w:t>d of being “‘guide on the side,”</w:t>
      </w:r>
      <w:r w:rsidR="0006701A" w:rsidRPr="005162A8">
        <w:rPr>
          <w:rFonts w:ascii="Times New Roman" w:hAnsi="Times New Roman" w:cs="Times New Roman"/>
          <w:sz w:val="20"/>
          <w:szCs w:val="20"/>
        </w:rPr>
        <w:t xml:space="preserve"> online instructors have to </w:t>
      </w:r>
      <w:r w:rsidR="00C60145" w:rsidRPr="005162A8">
        <w:rPr>
          <w:rFonts w:ascii="Times New Roman" w:hAnsi="Times New Roman" w:cs="Times New Roman"/>
          <w:sz w:val="20"/>
          <w:szCs w:val="20"/>
        </w:rPr>
        <w:t>be “knowledge experts</w:t>
      </w:r>
      <w:r w:rsidR="00801979" w:rsidRPr="005162A8">
        <w:rPr>
          <w:rFonts w:ascii="Times New Roman" w:hAnsi="Times New Roman" w:cs="Times New Roman"/>
          <w:sz w:val="20"/>
          <w:szCs w:val="20"/>
        </w:rPr>
        <w:t>“</w:t>
      </w:r>
      <w:r w:rsidR="00FB12A3" w:rsidRPr="005162A8">
        <w:rPr>
          <w:rFonts w:ascii="Times New Roman" w:hAnsi="Times New Roman" w:cs="Times New Roman"/>
          <w:sz w:val="20"/>
          <w:szCs w:val="20"/>
        </w:rPr>
        <w:t xml:space="preserve"> </w:t>
      </w:r>
      <w:r w:rsidR="00801979" w:rsidRPr="005162A8">
        <w:rPr>
          <w:rFonts w:ascii="Times New Roman" w:hAnsi="Times New Roman" w:cs="Times New Roman"/>
          <w:sz w:val="20"/>
          <w:szCs w:val="20"/>
        </w:rPr>
        <w:t>and</w:t>
      </w:r>
      <w:r w:rsidR="00C60145" w:rsidRPr="005162A8">
        <w:rPr>
          <w:rFonts w:ascii="Times New Roman" w:hAnsi="Times New Roman" w:cs="Times New Roman"/>
          <w:sz w:val="20"/>
          <w:szCs w:val="20"/>
        </w:rPr>
        <w:t xml:space="preserve"> act as an additional source of information for the learner </w:t>
      </w:r>
      <w:r w:rsidR="00E8100A" w:rsidRPr="005162A8">
        <w:rPr>
          <w:rFonts w:ascii="Times New Roman" w:hAnsi="Times New Roman" w:cs="Times New Roman"/>
          <w:sz w:val="20"/>
          <w:szCs w:val="20"/>
        </w:rPr>
        <w:t>(</w:t>
      </w:r>
      <w:r w:rsidR="00FB12A3" w:rsidRPr="005162A8">
        <w:rPr>
          <w:rFonts w:ascii="Times New Roman" w:hAnsi="Times New Roman" w:cs="Times New Roman"/>
          <w:sz w:val="20"/>
          <w:szCs w:val="20"/>
        </w:rPr>
        <w:t>Conrad &amp; Donaldson, 2012</w:t>
      </w:r>
      <w:r w:rsidR="00C60145" w:rsidRPr="005162A8">
        <w:rPr>
          <w:rFonts w:ascii="Times New Roman" w:hAnsi="Times New Roman" w:cs="Times New Roman"/>
          <w:sz w:val="20"/>
          <w:szCs w:val="20"/>
        </w:rPr>
        <w:t>)</w:t>
      </w:r>
      <w:r w:rsidR="00FB12A3" w:rsidRPr="005162A8">
        <w:rPr>
          <w:rFonts w:ascii="Times New Roman" w:hAnsi="Times New Roman" w:cs="Times New Roman"/>
          <w:sz w:val="20"/>
          <w:szCs w:val="20"/>
        </w:rPr>
        <w:t>.</w:t>
      </w:r>
      <w:r w:rsidR="00C60145" w:rsidRPr="005162A8">
        <w:rPr>
          <w:rFonts w:ascii="Times New Roman" w:hAnsi="Times New Roman" w:cs="Times New Roman"/>
          <w:sz w:val="20"/>
          <w:szCs w:val="20"/>
        </w:rPr>
        <w:t xml:space="preserve"> </w:t>
      </w:r>
      <w:proofErr w:type="spellStart"/>
      <w:r w:rsidR="003B0679" w:rsidRPr="005162A8">
        <w:rPr>
          <w:rFonts w:ascii="Times New Roman" w:hAnsi="Times New Roman" w:cs="Times New Roman"/>
          <w:sz w:val="20"/>
          <w:szCs w:val="20"/>
        </w:rPr>
        <w:t>Cantoni</w:t>
      </w:r>
      <w:proofErr w:type="spellEnd"/>
      <w:r w:rsidR="003B0679" w:rsidRPr="005162A8">
        <w:rPr>
          <w:rFonts w:ascii="Times New Roman" w:hAnsi="Times New Roman" w:cs="Times New Roman"/>
          <w:sz w:val="20"/>
          <w:szCs w:val="20"/>
        </w:rPr>
        <w:t xml:space="preserve">, </w:t>
      </w:r>
      <w:proofErr w:type="spellStart"/>
      <w:r w:rsidR="003B0679" w:rsidRPr="005162A8">
        <w:rPr>
          <w:rFonts w:ascii="Times New Roman" w:hAnsi="Times New Roman" w:cs="Times New Roman"/>
          <w:sz w:val="20"/>
          <w:szCs w:val="20"/>
        </w:rPr>
        <w:t>Cellario</w:t>
      </w:r>
      <w:proofErr w:type="spellEnd"/>
      <w:r w:rsidR="003B0679" w:rsidRPr="005162A8">
        <w:rPr>
          <w:rFonts w:ascii="Times New Roman" w:hAnsi="Times New Roman" w:cs="Times New Roman"/>
          <w:sz w:val="20"/>
          <w:szCs w:val="20"/>
        </w:rPr>
        <w:t xml:space="preserve">, and </w:t>
      </w:r>
      <w:proofErr w:type="spellStart"/>
      <w:r w:rsidR="003B0679" w:rsidRPr="005162A8">
        <w:rPr>
          <w:rFonts w:ascii="Times New Roman" w:hAnsi="Times New Roman" w:cs="Times New Roman"/>
          <w:sz w:val="20"/>
          <w:szCs w:val="20"/>
        </w:rPr>
        <w:t>Porta</w:t>
      </w:r>
      <w:proofErr w:type="spellEnd"/>
      <w:r w:rsidR="003B0679" w:rsidRPr="005162A8">
        <w:rPr>
          <w:rFonts w:ascii="Times New Roman" w:hAnsi="Times New Roman" w:cs="Times New Roman"/>
          <w:sz w:val="20"/>
          <w:szCs w:val="20"/>
        </w:rPr>
        <w:t xml:space="preserve"> (2003) </w:t>
      </w:r>
      <w:r w:rsidR="00133811" w:rsidRPr="005162A8">
        <w:rPr>
          <w:rFonts w:ascii="Times New Roman" w:hAnsi="Times New Roman" w:cs="Times New Roman"/>
          <w:sz w:val="20"/>
          <w:szCs w:val="20"/>
        </w:rPr>
        <w:t>stated,</w:t>
      </w:r>
      <w:r w:rsidR="003B0679" w:rsidRPr="005162A8">
        <w:rPr>
          <w:rFonts w:ascii="Times New Roman" w:hAnsi="Times New Roman" w:cs="Times New Roman"/>
          <w:sz w:val="20"/>
          <w:szCs w:val="20"/>
        </w:rPr>
        <w:t xml:space="preserve"> </w:t>
      </w:r>
      <w:r w:rsidR="00A0315F" w:rsidRPr="005162A8">
        <w:rPr>
          <w:rFonts w:ascii="Times New Roman" w:hAnsi="Times New Roman" w:cs="Times New Roman"/>
          <w:sz w:val="20"/>
          <w:szCs w:val="20"/>
        </w:rPr>
        <w:t>“I</w:t>
      </w:r>
      <w:r w:rsidR="003B0679" w:rsidRPr="005162A8">
        <w:rPr>
          <w:rFonts w:ascii="Times New Roman" w:hAnsi="Times New Roman" w:cs="Times New Roman"/>
          <w:sz w:val="20"/>
          <w:szCs w:val="20"/>
        </w:rPr>
        <w:t xml:space="preserve">n e-learning, the teacher plays a new, different role. While devising a course, teachers become designers of experiences, processes and contexts for the learning activity: besides identifying the contents, they have to focus on motivations and active learning processes” (p. 337).  </w:t>
      </w:r>
      <w:proofErr w:type="spellStart"/>
      <w:r w:rsidR="00316FAE" w:rsidRPr="005162A8">
        <w:rPr>
          <w:rFonts w:ascii="Times New Roman" w:hAnsi="Times New Roman" w:cs="Times New Roman"/>
          <w:sz w:val="20"/>
          <w:szCs w:val="20"/>
        </w:rPr>
        <w:t>Keengwe</w:t>
      </w:r>
      <w:proofErr w:type="spellEnd"/>
      <w:r w:rsidR="00316FAE" w:rsidRPr="005162A8">
        <w:rPr>
          <w:rFonts w:ascii="Times New Roman" w:hAnsi="Times New Roman" w:cs="Times New Roman"/>
          <w:sz w:val="20"/>
          <w:szCs w:val="20"/>
        </w:rPr>
        <w:t xml:space="preserve"> and Kidd (2010) </w:t>
      </w:r>
      <w:r w:rsidR="003B0679" w:rsidRPr="005162A8">
        <w:rPr>
          <w:rFonts w:ascii="Times New Roman" w:hAnsi="Times New Roman" w:cs="Times New Roman"/>
          <w:sz w:val="20"/>
          <w:szCs w:val="20"/>
        </w:rPr>
        <w:t xml:space="preserve">went a little further </w:t>
      </w:r>
      <w:r w:rsidR="00B2547A" w:rsidRPr="005162A8">
        <w:rPr>
          <w:rFonts w:ascii="Times New Roman" w:hAnsi="Times New Roman" w:cs="Times New Roman"/>
          <w:sz w:val="20"/>
          <w:szCs w:val="20"/>
        </w:rPr>
        <w:t>by dividing</w:t>
      </w:r>
      <w:r w:rsidR="003B0679" w:rsidRPr="005162A8">
        <w:rPr>
          <w:rFonts w:ascii="Times New Roman" w:hAnsi="Times New Roman" w:cs="Times New Roman"/>
          <w:sz w:val="20"/>
          <w:szCs w:val="20"/>
        </w:rPr>
        <w:t xml:space="preserve"> the instructor’s role in online</w:t>
      </w:r>
      <w:r w:rsidR="00133811" w:rsidRPr="005162A8">
        <w:rPr>
          <w:rFonts w:ascii="Times New Roman" w:hAnsi="Times New Roman" w:cs="Times New Roman"/>
          <w:sz w:val="20"/>
          <w:szCs w:val="20"/>
        </w:rPr>
        <w:t xml:space="preserve"> education into four categories:</w:t>
      </w:r>
      <w:r w:rsidR="003B0679" w:rsidRPr="005162A8">
        <w:rPr>
          <w:rFonts w:ascii="Times New Roman" w:hAnsi="Times New Roman" w:cs="Times New Roman"/>
          <w:sz w:val="20"/>
          <w:szCs w:val="20"/>
        </w:rPr>
        <w:t xml:space="preserve"> </w:t>
      </w:r>
      <w:r w:rsidR="00316FAE" w:rsidRPr="005162A8">
        <w:rPr>
          <w:rFonts w:ascii="Times New Roman" w:hAnsi="Times New Roman" w:cs="Times New Roman"/>
          <w:sz w:val="20"/>
          <w:szCs w:val="20"/>
        </w:rPr>
        <w:t xml:space="preserve">pedagogical, social, managerial, and technical. </w:t>
      </w:r>
      <w:r w:rsidR="00235039" w:rsidRPr="005162A8">
        <w:rPr>
          <w:rFonts w:ascii="Times New Roman" w:hAnsi="Times New Roman" w:cs="Times New Roman"/>
          <w:sz w:val="20"/>
          <w:szCs w:val="20"/>
        </w:rPr>
        <w:t xml:space="preserve"> </w:t>
      </w:r>
      <w:r w:rsidR="00B35E6E" w:rsidRPr="005162A8">
        <w:rPr>
          <w:rFonts w:ascii="Times New Roman" w:hAnsi="Times New Roman" w:cs="Times New Roman"/>
          <w:sz w:val="20"/>
          <w:szCs w:val="20"/>
        </w:rPr>
        <w:t>Just as in the traditional setting, the</w:t>
      </w:r>
      <w:r w:rsidR="00235039" w:rsidRPr="005162A8">
        <w:rPr>
          <w:rFonts w:ascii="Times New Roman" w:hAnsi="Times New Roman" w:cs="Times New Roman"/>
          <w:sz w:val="20"/>
          <w:szCs w:val="20"/>
        </w:rPr>
        <w:t xml:space="preserve"> pedagogical</w:t>
      </w:r>
      <w:r w:rsidR="00E00ACD" w:rsidRPr="005162A8">
        <w:rPr>
          <w:rFonts w:ascii="Times New Roman" w:hAnsi="Times New Roman" w:cs="Times New Roman"/>
          <w:sz w:val="20"/>
          <w:szCs w:val="20"/>
        </w:rPr>
        <w:t>, social</w:t>
      </w:r>
      <w:r w:rsidR="00A0315F" w:rsidRPr="005162A8">
        <w:rPr>
          <w:rFonts w:ascii="Times New Roman" w:hAnsi="Times New Roman" w:cs="Times New Roman"/>
          <w:sz w:val="20"/>
          <w:szCs w:val="20"/>
        </w:rPr>
        <w:t>,</w:t>
      </w:r>
      <w:r w:rsidR="00E00ACD" w:rsidRPr="005162A8">
        <w:rPr>
          <w:rFonts w:ascii="Times New Roman" w:hAnsi="Times New Roman" w:cs="Times New Roman"/>
          <w:sz w:val="20"/>
          <w:szCs w:val="20"/>
        </w:rPr>
        <w:t xml:space="preserve"> </w:t>
      </w:r>
      <w:r w:rsidR="00235039" w:rsidRPr="005162A8">
        <w:rPr>
          <w:rFonts w:ascii="Times New Roman" w:hAnsi="Times New Roman" w:cs="Times New Roman"/>
          <w:sz w:val="20"/>
          <w:szCs w:val="20"/>
        </w:rPr>
        <w:t>and managerial</w:t>
      </w:r>
      <w:r w:rsidR="00A0315F" w:rsidRPr="005162A8">
        <w:rPr>
          <w:rFonts w:ascii="Times New Roman" w:hAnsi="Times New Roman" w:cs="Times New Roman"/>
          <w:sz w:val="20"/>
          <w:szCs w:val="20"/>
        </w:rPr>
        <w:t xml:space="preserve"> roles</w:t>
      </w:r>
      <w:r w:rsidR="00235039" w:rsidRPr="005162A8">
        <w:rPr>
          <w:rFonts w:ascii="Times New Roman" w:hAnsi="Times New Roman" w:cs="Times New Roman"/>
          <w:sz w:val="20"/>
          <w:szCs w:val="20"/>
        </w:rPr>
        <w:t xml:space="preserve"> </w:t>
      </w:r>
      <w:r w:rsidR="008F0D13" w:rsidRPr="005162A8">
        <w:rPr>
          <w:rFonts w:ascii="Times New Roman" w:hAnsi="Times New Roman" w:cs="Times New Roman"/>
          <w:sz w:val="20"/>
          <w:szCs w:val="20"/>
        </w:rPr>
        <w:t>deal with</w:t>
      </w:r>
      <w:r w:rsidR="00E00ACD" w:rsidRPr="005162A8">
        <w:rPr>
          <w:rFonts w:ascii="Times New Roman" w:hAnsi="Times New Roman" w:cs="Times New Roman"/>
          <w:sz w:val="20"/>
          <w:szCs w:val="20"/>
        </w:rPr>
        <w:t xml:space="preserve"> curricula</w:t>
      </w:r>
      <w:r w:rsidR="00C60145" w:rsidRPr="005162A8">
        <w:rPr>
          <w:rFonts w:ascii="Times New Roman" w:hAnsi="Times New Roman" w:cs="Times New Roman"/>
          <w:sz w:val="20"/>
          <w:szCs w:val="20"/>
        </w:rPr>
        <w:t xml:space="preserve"> along with </w:t>
      </w:r>
      <w:r w:rsidR="00E00ACD" w:rsidRPr="005162A8">
        <w:rPr>
          <w:rFonts w:ascii="Times New Roman" w:hAnsi="Times New Roman" w:cs="Times New Roman"/>
          <w:sz w:val="20"/>
          <w:szCs w:val="20"/>
        </w:rPr>
        <w:t>planning, design</w:t>
      </w:r>
      <w:r w:rsidR="00C60145" w:rsidRPr="005162A8">
        <w:rPr>
          <w:rFonts w:ascii="Times New Roman" w:hAnsi="Times New Roman" w:cs="Times New Roman"/>
          <w:sz w:val="20"/>
          <w:szCs w:val="20"/>
        </w:rPr>
        <w:t>ing</w:t>
      </w:r>
      <w:r w:rsidR="00E00ACD" w:rsidRPr="005162A8">
        <w:rPr>
          <w:rFonts w:ascii="Times New Roman" w:hAnsi="Times New Roman" w:cs="Times New Roman"/>
          <w:sz w:val="20"/>
          <w:szCs w:val="20"/>
        </w:rPr>
        <w:t>, obj</w:t>
      </w:r>
      <w:r w:rsidR="008B66E2" w:rsidRPr="005162A8">
        <w:rPr>
          <w:rFonts w:ascii="Times New Roman" w:hAnsi="Times New Roman" w:cs="Times New Roman"/>
          <w:sz w:val="20"/>
          <w:szCs w:val="20"/>
        </w:rPr>
        <w:t>ective</w:t>
      </w:r>
      <w:r w:rsidR="00133811" w:rsidRPr="005162A8">
        <w:rPr>
          <w:rFonts w:ascii="Times New Roman" w:hAnsi="Times New Roman" w:cs="Times New Roman"/>
          <w:sz w:val="20"/>
          <w:szCs w:val="20"/>
        </w:rPr>
        <w:t>s</w:t>
      </w:r>
      <w:r w:rsidR="008B66E2" w:rsidRPr="005162A8">
        <w:rPr>
          <w:rFonts w:ascii="Times New Roman" w:hAnsi="Times New Roman" w:cs="Times New Roman"/>
          <w:sz w:val="20"/>
          <w:szCs w:val="20"/>
        </w:rPr>
        <w:t xml:space="preserve"> setting, and creating </w:t>
      </w:r>
      <w:r w:rsidR="00E00ACD" w:rsidRPr="005162A8">
        <w:rPr>
          <w:rFonts w:ascii="Times New Roman" w:hAnsi="Times New Roman" w:cs="Times New Roman"/>
          <w:sz w:val="20"/>
          <w:szCs w:val="20"/>
        </w:rPr>
        <w:t>friendly environment</w:t>
      </w:r>
      <w:r w:rsidR="000C19E0" w:rsidRPr="005162A8">
        <w:rPr>
          <w:rFonts w:ascii="Times New Roman" w:hAnsi="Times New Roman" w:cs="Times New Roman"/>
          <w:sz w:val="20"/>
          <w:szCs w:val="20"/>
        </w:rPr>
        <w:t>s</w:t>
      </w:r>
      <w:r w:rsidR="00B35E6E" w:rsidRPr="005162A8">
        <w:rPr>
          <w:rFonts w:ascii="Times New Roman" w:hAnsi="Times New Roman" w:cs="Times New Roman"/>
          <w:sz w:val="20"/>
          <w:szCs w:val="20"/>
        </w:rPr>
        <w:t>.  The t</w:t>
      </w:r>
      <w:r w:rsidR="00C60145" w:rsidRPr="005162A8">
        <w:rPr>
          <w:rFonts w:ascii="Times New Roman" w:hAnsi="Times New Roman" w:cs="Times New Roman"/>
          <w:sz w:val="20"/>
          <w:szCs w:val="20"/>
        </w:rPr>
        <w:t xml:space="preserve">echnical role, however, </w:t>
      </w:r>
      <w:r w:rsidR="00B35E6E" w:rsidRPr="005162A8">
        <w:rPr>
          <w:rFonts w:ascii="Times New Roman" w:hAnsi="Times New Roman" w:cs="Times New Roman"/>
          <w:sz w:val="20"/>
          <w:szCs w:val="20"/>
        </w:rPr>
        <w:t>d</w:t>
      </w:r>
      <w:r w:rsidR="008F0D13" w:rsidRPr="005162A8">
        <w:rPr>
          <w:rFonts w:ascii="Times New Roman" w:hAnsi="Times New Roman" w:cs="Times New Roman"/>
          <w:sz w:val="20"/>
          <w:szCs w:val="20"/>
        </w:rPr>
        <w:t>eals with the integration of</w:t>
      </w:r>
      <w:r w:rsidR="00B35E6E" w:rsidRPr="005162A8">
        <w:rPr>
          <w:rFonts w:ascii="Times New Roman" w:hAnsi="Times New Roman" w:cs="Times New Roman"/>
          <w:sz w:val="20"/>
          <w:szCs w:val="20"/>
        </w:rPr>
        <w:t xml:space="preserve"> technology </w:t>
      </w:r>
      <w:r w:rsidR="008428A6" w:rsidRPr="005162A8">
        <w:rPr>
          <w:rFonts w:ascii="Times New Roman" w:hAnsi="Times New Roman" w:cs="Times New Roman"/>
          <w:sz w:val="20"/>
          <w:szCs w:val="20"/>
        </w:rPr>
        <w:t>in the clas</w:t>
      </w:r>
      <w:r w:rsidR="008F0D13" w:rsidRPr="005162A8">
        <w:rPr>
          <w:rFonts w:ascii="Times New Roman" w:hAnsi="Times New Roman" w:cs="Times New Roman"/>
          <w:sz w:val="20"/>
          <w:szCs w:val="20"/>
        </w:rPr>
        <w:t xml:space="preserve">sroom. Nelson </w:t>
      </w:r>
      <w:r w:rsidR="008F0D13" w:rsidRPr="005162A8">
        <w:rPr>
          <w:rFonts w:ascii="Times New Roman" w:hAnsi="Times New Roman" w:cs="Times New Roman"/>
          <w:sz w:val="20"/>
          <w:szCs w:val="20"/>
        </w:rPr>
        <w:lastRenderedPageBreak/>
        <w:t>(2003) argued</w:t>
      </w:r>
      <w:r w:rsidR="008428A6" w:rsidRPr="005162A8">
        <w:rPr>
          <w:rFonts w:ascii="Times New Roman" w:hAnsi="Times New Roman" w:cs="Times New Roman"/>
          <w:sz w:val="20"/>
          <w:szCs w:val="20"/>
        </w:rPr>
        <w:t xml:space="preserve"> faculty members are late to adapt technology in their courses because they need to be comfortable with the technology themselves before they can share it with their students. </w:t>
      </w:r>
    </w:p>
    <w:p w14:paraId="2FAD823A" w14:textId="77777777" w:rsidR="008F3EDB" w:rsidRPr="005162A8" w:rsidRDefault="000C19E0"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8F0D13" w:rsidRPr="005162A8">
        <w:rPr>
          <w:rFonts w:ascii="Times New Roman" w:hAnsi="Times New Roman" w:cs="Times New Roman"/>
          <w:sz w:val="20"/>
          <w:szCs w:val="20"/>
        </w:rPr>
        <w:tab/>
      </w:r>
      <w:r w:rsidR="00B13163" w:rsidRPr="005162A8">
        <w:rPr>
          <w:rFonts w:ascii="Times New Roman" w:hAnsi="Times New Roman" w:cs="Times New Roman"/>
          <w:sz w:val="20"/>
          <w:szCs w:val="20"/>
        </w:rPr>
        <w:t>Nelson</w:t>
      </w:r>
      <w:r w:rsidR="00E72CA5" w:rsidRPr="005162A8">
        <w:rPr>
          <w:rFonts w:ascii="Times New Roman" w:hAnsi="Times New Roman" w:cs="Times New Roman"/>
          <w:sz w:val="20"/>
          <w:szCs w:val="20"/>
        </w:rPr>
        <w:t xml:space="preserve"> (2003) argued </w:t>
      </w:r>
      <w:r w:rsidR="00165229" w:rsidRPr="005162A8">
        <w:rPr>
          <w:rFonts w:ascii="Times New Roman" w:hAnsi="Times New Roman" w:cs="Times New Roman"/>
          <w:sz w:val="20"/>
          <w:szCs w:val="20"/>
        </w:rPr>
        <w:t xml:space="preserve">that </w:t>
      </w:r>
      <w:r w:rsidR="00E72CA5" w:rsidRPr="005162A8">
        <w:rPr>
          <w:rFonts w:ascii="Times New Roman" w:hAnsi="Times New Roman" w:cs="Times New Roman"/>
          <w:sz w:val="20"/>
          <w:szCs w:val="20"/>
        </w:rPr>
        <w:t xml:space="preserve">the effectiveness of online learning in higher education </w:t>
      </w:r>
      <w:r w:rsidR="008B7324" w:rsidRPr="005162A8">
        <w:rPr>
          <w:rFonts w:ascii="Times New Roman" w:hAnsi="Times New Roman" w:cs="Times New Roman"/>
          <w:sz w:val="20"/>
          <w:szCs w:val="20"/>
        </w:rPr>
        <w:t>is</w:t>
      </w:r>
      <w:r w:rsidR="00E72CA5" w:rsidRPr="005162A8">
        <w:rPr>
          <w:rFonts w:ascii="Times New Roman" w:hAnsi="Times New Roman" w:cs="Times New Roman"/>
          <w:sz w:val="20"/>
          <w:szCs w:val="20"/>
        </w:rPr>
        <w:t xml:space="preserve"> not a result of using the technology itself</w:t>
      </w:r>
      <w:r w:rsidR="003147B0" w:rsidRPr="005162A8">
        <w:rPr>
          <w:rFonts w:ascii="Times New Roman" w:hAnsi="Times New Roman" w:cs="Times New Roman"/>
          <w:sz w:val="20"/>
          <w:szCs w:val="20"/>
        </w:rPr>
        <w:t>,</w:t>
      </w:r>
      <w:r w:rsidR="001A38DD" w:rsidRPr="005162A8">
        <w:rPr>
          <w:rFonts w:ascii="Times New Roman" w:hAnsi="Times New Roman" w:cs="Times New Roman"/>
          <w:sz w:val="20"/>
          <w:szCs w:val="20"/>
        </w:rPr>
        <w:t xml:space="preserve"> rather, it is an </w:t>
      </w:r>
      <w:r w:rsidR="00E72CA5" w:rsidRPr="005162A8">
        <w:rPr>
          <w:rFonts w:ascii="Times New Roman" w:hAnsi="Times New Roman" w:cs="Times New Roman"/>
          <w:sz w:val="20"/>
          <w:szCs w:val="20"/>
        </w:rPr>
        <w:t>outcome</w:t>
      </w:r>
      <w:r w:rsidR="006F60FF" w:rsidRPr="005162A8">
        <w:rPr>
          <w:rFonts w:ascii="Times New Roman" w:hAnsi="Times New Roman" w:cs="Times New Roman"/>
          <w:sz w:val="20"/>
          <w:szCs w:val="20"/>
        </w:rPr>
        <w:t xml:space="preserve"> </w:t>
      </w:r>
      <w:r w:rsidR="001A38DD" w:rsidRPr="005162A8">
        <w:rPr>
          <w:rFonts w:ascii="Times New Roman" w:hAnsi="Times New Roman" w:cs="Times New Roman"/>
          <w:sz w:val="20"/>
          <w:szCs w:val="20"/>
        </w:rPr>
        <w:t xml:space="preserve">determined by </w:t>
      </w:r>
      <w:r w:rsidR="00A13F19" w:rsidRPr="005162A8">
        <w:rPr>
          <w:rFonts w:ascii="Times New Roman" w:hAnsi="Times New Roman" w:cs="Times New Roman"/>
          <w:sz w:val="20"/>
          <w:szCs w:val="20"/>
        </w:rPr>
        <w:t>the level</w:t>
      </w:r>
      <w:r w:rsidR="00E72CA5" w:rsidRPr="005162A8">
        <w:rPr>
          <w:rFonts w:ascii="Times New Roman" w:hAnsi="Times New Roman" w:cs="Times New Roman"/>
          <w:sz w:val="20"/>
          <w:szCs w:val="20"/>
        </w:rPr>
        <w:t xml:space="preserve"> of </w:t>
      </w:r>
      <w:r w:rsidR="006F60FF" w:rsidRPr="005162A8">
        <w:rPr>
          <w:rFonts w:ascii="Times New Roman" w:hAnsi="Times New Roman" w:cs="Times New Roman"/>
          <w:sz w:val="20"/>
          <w:szCs w:val="20"/>
        </w:rPr>
        <w:t>faculty</w:t>
      </w:r>
      <w:r w:rsidR="008F0D13" w:rsidRPr="005162A8">
        <w:rPr>
          <w:rFonts w:ascii="Times New Roman" w:hAnsi="Times New Roman" w:cs="Times New Roman"/>
          <w:sz w:val="20"/>
          <w:szCs w:val="20"/>
        </w:rPr>
        <w:t>’s</w:t>
      </w:r>
      <w:r w:rsidR="006F60FF" w:rsidRPr="005162A8">
        <w:rPr>
          <w:rFonts w:ascii="Times New Roman" w:hAnsi="Times New Roman" w:cs="Times New Roman"/>
          <w:sz w:val="20"/>
          <w:szCs w:val="20"/>
        </w:rPr>
        <w:t xml:space="preserve"> acceptance and ability to </w:t>
      </w:r>
      <w:r w:rsidR="00E72CA5" w:rsidRPr="005162A8">
        <w:rPr>
          <w:rFonts w:ascii="Times New Roman" w:hAnsi="Times New Roman" w:cs="Times New Roman"/>
          <w:sz w:val="20"/>
          <w:szCs w:val="20"/>
        </w:rPr>
        <w:t>integrat</w:t>
      </w:r>
      <w:r w:rsidR="006F60FF" w:rsidRPr="005162A8">
        <w:rPr>
          <w:rFonts w:ascii="Times New Roman" w:hAnsi="Times New Roman" w:cs="Times New Roman"/>
          <w:sz w:val="20"/>
          <w:szCs w:val="20"/>
        </w:rPr>
        <w:t>e</w:t>
      </w:r>
      <w:r w:rsidR="00E72CA5" w:rsidRPr="005162A8">
        <w:rPr>
          <w:rFonts w:ascii="Times New Roman" w:hAnsi="Times New Roman" w:cs="Times New Roman"/>
          <w:sz w:val="20"/>
          <w:szCs w:val="20"/>
        </w:rPr>
        <w:t xml:space="preserve"> online learning tools in</w:t>
      </w:r>
      <w:r w:rsidR="006F60FF" w:rsidRPr="005162A8">
        <w:rPr>
          <w:rFonts w:ascii="Times New Roman" w:hAnsi="Times New Roman" w:cs="Times New Roman"/>
          <w:sz w:val="20"/>
          <w:szCs w:val="20"/>
        </w:rPr>
        <w:t xml:space="preserve">to </w:t>
      </w:r>
      <w:r w:rsidR="00E72CA5" w:rsidRPr="005162A8">
        <w:rPr>
          <w:rFonts w:ascii="Times New Roman" w:hAnsi="Times New Roman" w:cs="Times New Roman"/>
          <w:sz w:val="20"/>
          <w:szCs w:val="20"/>
        </w:rPr>
        <w:t>the</w:t>
      </w:r>
      <w:r w:rsidR="006F60FF" w:rsidRPr="005162A8">
        <w:rPr>
          <w:rFonts w:ascii="Times New Roman" w:hAnsi="Times New Roman" w:cs="Times New Roman"/>
          <w:sz w:val="20"/>
          <w:szCs w:val="20"/>
        </w:rPr>
        <w:t>ir curriculum.</w:t>
      </w:r>
      <w:r w:rsidR="00B05273" w:rsidRPr="005162A8">
        <w:rPr>
          <w:rFonts w:ascii="Times New Roman" w:hAnsi="Times New Roman" w:cs="Times New Roman"/>
          <w:sz w:val="20"/>
          <w:szCs w:val="20"/>
        </w:rPr>
        <w:t xml:space="preserve">  Similarly</w:t>
      </w:r>
      <w:r w:rsidR="00B1021D" w:rsidRPr="005162A8">
        <w:rPr>
          <w:rFonts w:ascii="Times New Roman" w:hAnsi="Times New Roman" w:cs="Times New Roman"/>
          <w:sz w:val="20"/>
          <w:szCs w:val="20"/>
        </w:rPr>
        <w:t>,</w:t>
      </w:r>
      <w:r w:rsidR="00C94B41" w:rsidRPr="005162A8">
        <w:rPr>
          <w:rFonts w:ascii="Times New Roman" w:hAnsi="Times New Roman" w:cs="Times New Roman"/>
          <w:sz w:val="20"/>
          <w:szCs w:val="20"/>
        </w:rPr>
        <w:t xml:space="preserve"> </w:t>
      </w:r>
      <w:proofErr w:type="spellStart"/>
      <w:r w:rsidR="00C94B41" w:rsidRPr="005162A8">
        <w:rPr>
          <w:rFonts w:ascii="Times New Roman" w:hAnsi="Times New Roman" w:cs="Times New Roman"/>
          <w:sz w:val="20"/>
          <w:szCs w:val="20"/>
        </w:rPr>
        <w:t>Qudais</w:t>
      </w:r>
      <w:proofErr w:type="spellEnd"/>
      <w:r w:rsidR="00C94B41" w:rsidRPr="005162A8">
        <w:rPr>
          <w:rFonts w:ascii="Times New Roman" w:hAnsi="Times New Roman" w:cs="Times New Roman"/>
          <w:sz w:val="20"/>
          <w:szCs w:val="20"/>
        </w:rPr>
        <w:t>, Al-</w:t>
      </w:r>
      <w:proofErr w:type="spellStart"/>
      <w:r w:rsidR="00C94B41" w:rsidRPr="005162A8">
        <w:rPr>
          <w:rFonts w:ascii="Times New Roman" w:hAnsi="Times New Roman" w:cs="Times New Roman"/>
          <w:sz w:val="20"/>
          <w:szCs w:val="20"/>
        </w:rPr>
        <w:t>Adhaileh</w:t>
      </w:r>
      <w:proofErr w:type="spellEnd"/>
      <w:r w:rsidR="00C94B41" w:rsidRPr="005162A8">
        <w:rPr>
          <w:rFonts w:ascii="Times New Roman" w:hAnsi="Times New Roman" w:cs="Times New Roman"/>
          <w:sz w:val="20"/>
          <w:szCs w:val="20"/>
        </w:rPr>
        <w:t xml:space="preserve"> and Al-</w:t>
      </w:r>
      <w:proofErr w:type="spellStart"/>
      <w:r w:rsidR="00C94B41" w:rsidRPr="005162A8">
        <w:rPr>
          <w:rFonts w:ascii="Times New Roman" w:hAnsi="Times New Roman" w:cs="Times New Roman"/>
          <w:sz w:val="20"/>
          <w:szCs w:val="20"/>
        </w:rPr>
        <w:t>Omari</w:t>
      </w:r>
      <w:proofErr w:type="spellEnd"/>
      <w:r w:rsidR="00C94B41" w:rsidRPr="005162A8">
        <w:rPr>
          <w:rFonts w:ascii="Times New Roman" w:hAnsi="Times New Roman" w:cs="Times New Roman"/>
          <w:sz w:val="20"/>
          <w:szCs w:val="20"/>
        </w:rPr>
        <w:t xml:space="preserve"> (2010) </w:t>
      </w:r>
      <w:r w:rsidR="00A13F19" w:rsidRPr="005162A8">
        <w:rPr>
          <w:rFonts w:ascii="Times New Roman" w:hAnsi="Times New Roman" w:cs="Times New Roman"/>
          <w:sz w:val="20"/>
          <w:szCs w:val="20"/>
        </w:rPr>
        <w:t>argued</w:t>
      </w:r>
      <w:r w:rsidR="00C94B41" w:rsidRPr="005162A8">
        <w:rPr>
          <w:rFonts w:ascii="Times New Roman" w:hAnsi="Times New Roman" w:cs="Times New Roman"/>
          <w:sz w:val="20"/>
          <w:szCs w:val="20"/>
        </w:rPr>
        <w:t>, “... it seems that the issue here is not necessarily how mu</w:t>
      </w:r>
      <w:r w:rsidR="00B1021D" w:rsidRPr="005162A8">
        <w:rPr>
          <w:rFonts w:ascii="Times New Roman" w:hAnsi="Times New Roman" w:cs="Times New Roman"/>
          <w:sz w:val="20"/>
          <w:szCs w:val="20"/>
        </w:rPr>
        <w:t>ch ICTs is used in the learning-</w:t>
      </w:r>
      <w:r w:rsidR="00C94B41" w:rsidRPr="005162A8">
        <w:rPr>
          <w:rFonts w:ascii="Times New Roman" w:hAnsi="Times New Roman" w:cs="Times New Roman"/>
          <w:sz w:val="20"/>
          <w:szCs w:val="20"/>
        </w:rPr>
        <w:t>teaching activities. It is in fact the atti</w:t>
      </w:r>
      <w:r w:rsidR="00367777" w:rsidRPr="005162A8">
        <w:rPr>
          <w:rFonts w:ascii="Times New Roman" w:hAnsi="Times New Roman" w:cs="Times New Roman"/>
          <w:sz w:val="20"/>
          <w:szCs w:val="20"/>
        </w:rPr>
        <w:t>tude towards these technologies</w:t>
      </w:r>
      <w:r w:rsidR="00C94B41" w:rsidRPr="005162A8">
        <w:rPr>
          <w:rFonts w:ascii="Times New Roman" w:hAnsi="Times New Roman" w:cs="Times New Roman"/>
          <w:sz w:val="20"/>
          <w:szCs w:val="20"/>
        </w:rPr>
        <w:t>”(p. 135)</w:t>
      </w:r>
      <w:r w:rsidR="00367777" w:rsidRPr="005162A8">
        <w:rPr>
          <w:rFonts w:ascii="Times New Roman" w:hAnsi="Times New Roman" w:cs="Times New Roman"/>
          <w:sz w:val="20"/>
          <w:szCs w:val="20"/>
        </w:rPr>
        <w:t>.</w:t>
      </w:r>
      <w:r w:rsidR="00C94B41" w:rsidRPr="005162A8">
        <w:rPr>
          <w:rFonts w:ascii="Times New Roman" w:hAnsi="Times New Roman" w:cs="Times New Roman"/>
          <w:sz w:val="20"/>
          <w:szCs w:val="20"/>
        </w:rPr>
        <w:t xml:space="preserve"> </w:t>
      </w:r>
      <w:r w:rsidR="00B05273" w:rsidRPr="005162A8">
        <w:rPr>
          <w:rFonts w:ascii="Times New Roman" w:hAnsi="Times New Roman" w:cs="Times New Roman"/>
          <w:sz w:val="20"/>
          <w:szCs w:val="20"/>
        </w:rPr>
        <w:t xml:space="preserve"> </w:t>
      </w:r>
      <w:r w:rsidR="00D04813" w:rsidRPr="005162A8">
        <w:rPr>
          <w:rFonts w:ascii="Times New Roman" w:hAnsi="Times New Roman" w:cs="Times New Roman"/>
          <w:sz w:val="20"/>
          <w:szCs w:val="20"/>
        </w:rPr>
        <w:t>Al-</w:t>
      </w:r>
      <w:proofErr w:type="spellStart"/>
      <w:r w:rsidR="00D04813" w:rsidRPr="005162A8">
        <w:rPr>
          <w:rFonts w:ascii="Times New Roman" w:hAnsi="Times New Roman" w:cs="Times New Roman"/>
          <w:sz w:val="20"/>
          <w:szCs w:val="20"/>
        </w:rPr>
        <w:t>Shboul</w:t>
      </w:r>
      <w:proofErr w:type="spellEnd"/>
      <w:r w:rsidR="00D04813" w:rsidRPr="005162A8">
        <w:rPr>
          <w:rFonts w:ascii="Times New Roman" w:hAnsi="Times New Roman" w:cs="Times New Roman"/>
          <w:sz w:val="20"/>
          <w:szCs w:val="20"/>
        </w:rPr>
        <w:t xml:space="preserve"> (2013) </w:t>
      </w:r>
      <w:r w:rsidR="00C9445B" w:rsidRPr="005162A8">
        <w:rPr>
          <w:rFonts w:ascii="Times New Roman" w:hAnsi="Times New Roman" w:cs="Times New Roman"/>
          <w:sz w:val="20"/>
          <w:szCs w:val="20"/>
        </w:rPr>
        <w:t xml:space="preserve">further argued that </w:t>
      </w:r>
      <w:proofErr w:type="gramStart"/>
      <w:r w:rsidR="00C9445B" w:rsidRPr="005162A8">
        <w:rPr>
          <w:rFonts w:ascii="Times New Roman" w:hAnsi="Times New Roman" w:cs="Times New Roman"/>
          <w:sz w:val="20"/>
          <w:szCs w:val="20"/>
        </w:rPr>
        <w:t>“</w:t>
      </w:r>
      <w:r w:rsidR="00133811" w:rsidRPr="005162A8">
        <w:rPr>
          <w:rFonts w:ascii="Times New Roman" w:hAnsi="Times New Roman" w:cs="Times New Roman"/>
          <w:sz w:val="20"/>
          <w:szCs w:val="20"/>
        </w:rPr>
        <w:t>.</w:t>
      </w:r>
      <w:proofErr w:type="gramEnd"/>
      <w:r w:rsidR="00133811" w:rsidRPr="005162A8">
        <w:rPr>
          <w:rFonts w:ascii="Times New Roman" w:hAnsi="Times New Roman" w:cs="Times New Roman"/>
          <w:sz w:val="20"/>
          <w:szCs w:val="20"/>
        </w:rPr>
        <w:t xml:space="preserve"> . . </w:t>
      </w:r>
      <w:r w:rsidR="00722A8D" w:rsidRPr="005162A8">
        <w:rPr>
          <w:rFonts w:ascii="Times New Roman" w:hAnsi="Times New Roman" w:cs="Times New Roman"/>
          <w:sz w:val="20"/>
          <w:szCs w:val="20"/>
        </w:rPr>
        <w:t>a lack of time to learn new technology (workload); the lack of adequate training in the use of technology; and, most importantly, a perceived lack of institutional encoura</w:t>
      </w:r>
      <w:r w:rsidR="00C9445B" w:rsidRPr="005162A8">
        <w:rPr>
          <w:rFonts w:ascii="Times New Roman" w:hAnsi="Times New Roman" w:cs="Times New Roman"/>
          <w:sz w:val="20"/>
          <w:szCs w:val="20"/>
        </w:rPr>
        <w:t>gement, support, and incentives”</w:t>
      </w:r>
      <w:r w:rsidR="00FF60FD" w:rsidRPr="005162A8">
        <w:rPr>
          <w:rFonts w:ascii="Times New Roman" w:hAnsi="Times New Roman" w:cs="Times New Roman"/>
          <w:sz w:val="20"/>
          <w:szCs w:val="20"/>
        </w:rPr>
        <w:t xml:space="preserve"> (Al-</w:t>
      </w:r>
      <w:proofErr w:type="spellStart"/>
      <w:r w:rsidR="00FF60FD" w:rsidRPr="005162A8">
        <w:rPr>
          <w:rFonts w:ascii="Times New Roman" w:hAnsi="Times New Roman" w:cs="Times New Roman"/>
          <w:sz w:val="20"/>
          <w:szCs w:val="20"/>
        </w:rPr>
        <w:t>Shboul</w:t>
      </w:r>
      <w:proofErr w:type="spellEnd"/>
      <w:r w:rsidR="00FF60FD" w:rsidRPr="005162A8">
        <w:rPr>
          <w:rFonts w:ascii="Times New Roman" w:hAnsi="Times New Roman" w:cs="Times New Roman"/>
          <w:sz w:val="20"/>
          <w:szCs w:val="20"/>
        </w:rPr>
        <w:t xml:space="preserve">, 2013, p. 96) are common factors </w:t>
      </w:r>
      <w:r w:rsidRPr="005162A8">
        <w:rPr>
          <w:rFonts w:ascii="Times New Roman" w:hAnsi="Times New Roman" w:cs="Times New Roman"/>
          <w:sz w:val="20"/>
          <w:szCs w:val="20"/>
        </w:rPr>
        <w:t xml:space="preserve">that </w:t>
      </w:r>
      <w:r w:rsidR="004E17B5" w:rsidRPr="005162A8">
        <w:rPr>
          <w:rFonts w:ascii="Times New Roman" w:hAnsi="Times New Roman" w:cs="Times New Roman"/>
          <w:sz w:val="20"/>
          <w:szCs w:val="20"/>
        </w:rPr>
        <w:t>hinder</w:t>
      </w:r>
      <w:r w:rsidR="00917AA6" w:rsidRPr="005162A8">
        <w:rPr>
          <w:rFonts w:ascii="Times New Roman" w:hAnsi="Times New Roman" w:cs="Times New Roman"/>
          <w:sz w:val="20"/>
          <w:szCs w:val="20"/>
        </w:rPr>
        <w:t xml:space="preserve"> </w:t>
      </w:r>
      <w:r w:rsidR="00FF60FD" w:rsidRPr="005162A8">
        <w:rPr>
          <w:rFonts w:ascii="Times New Roman" w:hAnsi="Times New Roman" w:cs="Times New Roman"/>
          <w:sz w:val="20"/>
          <w:szCs w:val="20"/>
        </w:rPr>
        <w:t>technology integration</w:t>
      </w:r>
      <w:r w:rsidR="00917AA6" w:rsidRPr="005162A8">
        <w:rPr>
          <w:rFonts w:ascii="Times New Roman" w:hAnsi="Times New Roman" w:cs="Times New Roman"/>
          <w:sz w:val="20"/>
          <w:szCs w:val="20"/>
        </w:rPr>
        <w:t xml:space="preserve"> in online education. </w:t>
      </w:r>
      <w:r w:rsidR="00722A8D" w:rsidRPr="005162A8">
        <w:rPr>
          <w:rFonts w:ascii="Times New Roman" w:hAnsi="Times New Roman" w:cs="Times New Roman"/>
          <w:sz w:val="20"/>
          <w:szCs w:val="20"/>
        </w:rPr>
        <w:t xml:space="preserve"> </w:t>
      </w:r>
    </w:p>
    <w:p w14:paraId="2E69AFB5" w14:textId="77777777" w:rsidR="008428A6" w:rsidRPr="005162A8" w:rsidRDefault="004330EC"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Successful implementation of online l</w:t>
      </w:r>
      <w:r w:rsidR="006B6B06" w:rsidRPr="005162A8">
        <w:rPr>
          <w:rFonts w:ascii="Times New Roman" w:hAnsi="Times New Roman" w:cs="Times New Roman"/>
          <w:sz w:val="20"/>
          <w:szCs w:val="20"/>
        </w:rPr>
        <w:t xml:space="preserve">earning is </w:t>
      </w:r>
      <w:r w:rsidRPr="005162A8">
        <w:rPr>
          <w:rFonts w:ascii="Times New Roman" w:hAnsi="Times New Roman" w:cs="Times New Roman"/>
          <w:sz w:val="20"/>
          <w:szCs w:val="20"/>
        </w:rPr>
        <w:t>dependent upon many factors: institutional support, availability of technology</w:t>
      </w:r>
      <w:r w:rsidR="0093657F" w:rsidRPr="005162A8">
        <w:rPr>
          <w:rFonts w:ascii="Times New Roman" w:hAnsi="Times New Roman" w:cs="Times New Roman"/>
          <w:sz w:val="20"/>
          <w:szCs w:val="20"/>
        </w:rPr>
        <w:t>,</w:t>
      </w:r>
      <w:r w:rsidRPr="005162A8">
        <w:rPr>
          <w:rFonts w:ascii="Times New Roman" w:hAnsi="Times New Roman" w:cs="Times New Roman"/>
          <w:sz w:val="20"/>
          <w:szCs w:val="20"/>
        </w:rPr>
        <w:t xml:space="preserve"> and faculty’s perceived value of the effectiveness of integrating online learning into their curriculum (Al-</w:t>
      </w:r>
      <w:proofErr w:type="spellStart"/>
      <w:r w:rsidRPr="005162A8">
        <w:rPr>
          <w:rFonts w:ascii="Times New Roman" w:hAnsi="Times New Roman" w:cs="Times New Roman"/>
          <w:sz w:val="20"/>
          <w:szCs w:val="20"/>
        </w:rPr>
        <w:t>Shboul</w:t>
      </w:r>
      <w:proofErr w:type="spellEnd"/>
      <w:r w:rsidRPr="005162A8">
        <w:rPr>
          <w:rFonts w:ascii="Times New Roman" w:hAnsi="Times New Roman" w:cs="Times New Roman"/>
          <w:sz w:val="20"/>
          <w:szCs w:val="20"/>
        </w:rPr>
        <w:t xml:space="preserve">, 2013; </w:t>
      </w:r>
      <w:proofErr w:type="spellStart"/>
      <w:r w:rsidRPr="005162A8">
        <w:rPr>
          <w:rFonts w:ascii="Times New Roman" w:hAnsi="Times New Roman" w:cs="Times New Roman"/>
          <w:sz w:val="20"/>
          <w:szCs w:val="20"/>
        </w:rPr>
        <w:t>Dirani</w:t>
      </w:r>
      <w:proofErr w:type="spellEnd"/>
      <w:r w:rsidRPr="005162A8">
        <w:rPr>
          <w:rFonts w:ascii="Times New Roman" w:hAnsi="Times New Roman" w:cs="Times New Roman"/>
          <w:sz w:val="20"/>
          <w:szCs w:val="20"/>
        </w:rPr>
        <w:t xml:space="preserve"> &amp; Yoon, 2009). </w:t>
      </w:r>
      <w:r w:rsidR="00133811" w:rsidRPr="005162A8">
        <w:rPr>
          <w:rFonts w:ascii="Times New Roman" w:hAnsi="Times New Roman" w:cs="Times New Roman"/>
          <w:sz w:val="20"/>
          <w:szCs w:val="20"/>
        </w:rPr>
        <w:t xml:space="preserve">In other words, </w:t>
      </w:r>
      <w:r w:rsidRPr="005162A8">
        <w:rPr>
          <w:rFonts w:ascii="Times New Roman" w:hAnsi="Times New Roman" w:cs="Times New Roman"/>
          <w:sz w:val="20"/>
          <w:szCs w:val="20"/>
        </w:rPr>
        <w:t xml:space="preserve">the availability of technology, along with institutional support </w:t>
      </w:r>
      <w:proofErr w:type="gramStart"/>
      <w:r w:rsidR="00B1021D" w:rsidRPr="005162A8">
        <w:rPr>
          <w:rFonts w:ascii="Times New Roman" w:hAnsi="Times New Roman" w:cs="Times New Roman"/>
          <w:sz w:val="20"/>
          <w:szCs w:val="20"/>
        </w:rPr>
        <w:t>play</w:t>
      </w:r>
      <w:proofErr w:type="gramEnd"/>
      <w:r w:rsidRPr="005162A8">
        <w:rPr>
          <w:rFonts w:ascii="Times New Roman" w:hAnsi="Times New Roman" w:cs="Times New Roman"/>
          <w:sz w:val="20"/>
          <w:szCs w:val="20"/>
        </w:rPr>
        <w:t xml:space="preserve"> a decisive role in the faculty acceptance and adoption of technology into their curriculum (</w:t>
      </w:r>
      <w:proofErr w:type="spellStart"/>
      <w:r w:rsidR="00B1021D" w:rsidRPr="005162A8">
        <w:rPr>
          <w:rFonts w:ascii="Times New Roman" w:hAnsi="Times New Roman" w:cs="Times New Roman"/>
          <w:sz w:val="20"/>
          <w:szCs w:val="20"/>
        </w:rPr>
        <w:t>Abbad</w:t>
      </w:r>
      <w:proofErr w:type="spellEnd"/>
      <w:r w:rsidR="00B1021D" w:rsidRPr="005162A8">
        <w:rPr>
          <w:rFonts w:ascii="Times New Roman" w:hAnsi="Times New Roman" w:cs="Times New Roman"/>
          <w:sz w:val="20"/>
          <w:szCs w:val="20"/>
        </w:rPr>
        <w:t xml:space="preserve">, Morris &amp; De </w:t>
      </w:r>
      <w:proofErr w:type="spellStart"/>
      <w:r w:rsidR="00B1021D" w:rsidRPr="005162A8">
        <w:rPr>
          <w:rFonts w:ascii="Times New Roman" w:hAnsi="Times New Roman" w:cs="Times New Roman"/>
          <w:sz w:val="20"/>
          <w:szCs w:val="20"/>
        </w:rPr>
        <w:t>Nahlik</w:t>
      </w:r>
      <w:proofErr w:type="spellEnd"/>
      <w:r w:rsidR="00B1021D" w:rsidRPr="005162A8">
        <w:rPr>
          <w:rFonts w:ascii="Times New Roman" w:hAnsi="Times New Roman" w:cs="Times New Roman"/>
          <w:sz w:val="20"/>
          <w:szCs w:val="20"/>
        </w:rPr>
        <w:t xml:space="preserve">, 2009; </w:t>
      </w:r>
      <w:r w:rsidR="0031474F" w:rsidRPr="005162A8">
        <w:rPr>
          <w:rFonts w:ascii="Times New Roman" w:hAnsi="Times New Roman" w:cs="Times New Roman"/>
          <w:sz w:val="20"/>
          <w:szCs w:val="20"/>
        </w:rPr>
        <w:t xml:space="preserve">Abu </w:t>
      </w:r>
      <w:proofErr w:type="spellStart"/>
      <w:r w:rsidR="0031474F" w:rsidRPr="005162A8">
        <w:rPr>
          <w:rFonts w:ascii="Times New Roman" w:hAnsi="Times New Roman" w:cs="Times New Roman"/>
          <w:sz w:val="20"/>
          <w:szCs w:val="20"/>
        </w:rPr>
        <w:t>Qudais</w:t>
      </w:r>
      <w:proofErr w:type="spellEnd"/>
      <w:r w:rsidR="0031474F" w:rsidRPr="005162A8">
        <w:rPr>
          <w:rFonts w:ascii="Times New Roman" w:hAnsi="Times New Roman" w:cs="Times New Roman"/>
          <w:sz w:val="20"/>
          <w:szCs w:val="20"/>
        </w:rPr>
        <w:t>, Al-</w:t>
      </w:r>
      <w:proofErr w:type="spellStart"/>
      <w:r w:rsidR="0031474F" w:rsidRPr="005162A8">
        <w:rPr>
          <w:rFonts w:ascii="Times New Roman" w:hAnsi="Times New Roman" w:cs="Times New Roman"/>
          <w:sz w:val="20"/>
          <w:szCs w:val="20"/>
        </w:rPr>
        <w:t>Adhaileh</w:t>
      </w:r>
      <w:proofErr w:type="spellEnd"/>
      <w:r w:rsidR="0031474F" w:rsidRPr="005162A8">
        <w:rPr>
          <w:rFonts w:ascii="Times New Roman" w:hAnsi="Times New Roman" w:cs="Times New Roman"/>
          <w:sz w:val="20"/>
          <w:szCs w:val="20"/>
        </w:rPr>
        <w:t xml:space="preserve"> &amp; Al-</w:t>
      </w:r>
      <w:proofErr w:type="spellStart"/>
      <w:r w:rsidR="0031474F" w:rsidRPr="005162A8">
        <w:rPr>
          <w:rFonts w:ascii="Times New Roman" w:hAnsi="Times New Roman" w:cs="Times New Roman"/>
          <w:sz w:val="20"/>
          <w:szCs w:val="20"/>
        </w:rPr>
        <w:t>Omari</w:t>
      </w:r>
      <w:proofErr w:type="spellEnd"/>
      <w:r w:rsidR="0031474F" w:rsidRPr="005162A8">
        <w:rPr>
          <w:rFonts w:ascii="Times New Roman" w:hAnsi="Times New Roman" w:cs="Times New Roman"/>
          <w:sz w:val="20"/>
          <w:szCs w:val="20"/>
        </w:rPr>
        <w:t xml:space="preserve">, 2010; </w:t>
      </w:r>
      <w:r w:rsidR="00B1021D" w:rsidRPr="005162A8">
        <w:rPr>
          <w:rFonts w:ascii="Times New Roman" w:hAnsi="Times New Roman" w:cs="Times New Roman"/>
          <w:sz w:val="20"/>
          <w:szCs w:val="20"/>
        </w:rPr>
        <w:t xml:space="preserve">Valentine, 2002; </w:t>
      </w:r>
      <w:r w:rsidRPr="005162A8">
        <w:rPr>
          <w:rFonts w:ascii="Times New Roman" w:hAnsi="Times New Roman" w:cs="Times New Roman"/>
          <w:sz w:val="20"/>
          <w:szCs w:val="20"/>
        </w:rPr>
        <w:t>Williams, 2002;</w:t>
      </w:r>
      <w:r w:rsidR="0031474F" w:rsidRPr="005162A8">
        <w:rPr>
          <w:rFonts w:ascii="Times New Roman" w:hAnsi="Times New Roman" w:cs="Times New Roman"/>
          <w:sz w:val="20"/>
          <w:szCs w:val="20"/>
        </w:rPr>
        <w:t>)</w:t>
      </w:r>
      <w:r w:rsidR="008428A6" w:rsidRPr="005162A8">
        <w:rPr>
          <w:rFonts w:ascii="Times New Roman" w:hAnsi="Times New Roman" w:cs="Times New Roman"/>
          <w:sz w:val="20"/>
          <w:szCs w:val="20"/>
        </w:rPr>
        <w:t>.</w:t>
      </w:r>
    </w:p>
    <w:p w14:paraId="51454C4D" w14:textId="6A8CF9E4" w:rsidR="005162A8" w:rsidRPr="005162A8" w:rsidRDefault="005162A8" w:rsidP="00A7111F">
      <w:pPr>
        <w:jc w:val="center"/>
        <w:rPr>
          <w:rFonts w:ascii="Times New Roman" w:hAnsi="Times New Roman" w:cs="Times New Roman"/>
          <w:b/>
        </w:rPr>
      </w:pPr>
      <w:r w:rsidRPr="005162A8">
        <w:rPr>
          <w:rFonts w:ascii="Times New Roman" w:hAnsi="Times New Roman" w:cs="Times New Roman"/>
          <w:b/>
        </w:rPr>
        <w:t>THEORETICAL FRAMEWORK</w:t>
      </w:r>
    </w:p>
    <w:p w14:paraId="6C401DC1" w14:textId="77777777" w:rsidR="001F0FB2" w:rsidRDefault="006B6B06"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Understanding faculty’s perceptions of online learning and factors that affect technology integration in classrooms is becoming increasingly important</w:t>
      </w:r>
      <w:r w:rsidR="00165229" w:rsidRPr="005162A8">
        <w:rPr>
          <w:rFonts w:ascii="Times New Roman" w:hAnsi="Times New Roman" w:cs="Times New Roman"/>
          <w:sz w:val="20"/>
          <w:szCs w:val="20"/>
        </w:rPr>
        <w:t xml:space="preserve"> since more faculty are now being asked to migrate their courses to this medium</w:t>
      </w:r>
      <w:r w:rsidRPr="005162A8">
        <w:rPr>
          <w:rFonts w:ascii="Times New Roman" w:hAnsi="Times New Roman" w:cs="Times New Roman"/>
          <w:sz w:val="20"/>
          <w:szCs w:val="20"/>
        </w:rPr>
        <w:t xml:space="preserve">. This study examined the faculty’s perception of online learning at the Arab Open University-Jordan.  In particular, it examined the faculty’s perceived value of (1) online education’s effectiveness in comparison to face-to-face learning, (2) </w:t>
      </w:r>
      <w:r w:rsidR="00C82C4E" w:rsidRPr="005162A8">
        <w:rPr>
          <w:rFonts w:ascii="Times New Roman" w:hAnsi="Times New Roman" w:cs="Times New Roman"/>
          <w:sz w:val="20"/>
          <w:szCs w:val="20"/>
        </w:rPr>
        <w:t xml:space="preserve">teacher-students interactions, (3) </w:t>
      </w:r>
      <w:r w:rsidRPr="005162A8">
        <w:rPr>
          <w:rFonts w:ascii="Times New Roman" w:hAnsi="Times New Roman" w:cs="Times New Roman"/>
          <w:sz w:val="20"/>
          <w:szCs w:val="20"/>
        </w:rPr>
        <w:t xml:space="preserve">support and availability of technology within their institution, </w:t>
      </w:r>
      <w:r w:rsidR="00C82C4E" w:rsidRPr="005162A8">
        <w:rPr>
          <w:rFonts w:ascii="Times New Roman" w:hAnsi="Times New Roman" w:cs="Times New Roman"/>
          <w:sz w:val="20"/>
          <w:szCs w:val="20"/>
        </w:rPr>
        <w:t xml:space="preserve">(4) teaching methods, </w:t>
      </w:r>
      <w:r w:rsidRPr="005162A8">
        <w:rPr>
          <w:rFonts w:ascii="Times New Roman" w:hAnsi="Times New Roman" w:cs="Times New Roman"/>
          <w:sz w:val="20"/>
          <w:szCs w:val="20"/>
        </w:rPr>
        <w:t xml:space="preserve">as well as, </w:t>
      </w:r>
      <w:r w:rsidR="00C82C4E" w:rsidRPr="005162A8">
        <w:rPr>
          <w:rFonts w:ascii="Times New Roman" w:hAnsi="Times New Roman" w:cs="Times New Roman"/>
          <w:sz w:val="20"/>
          <w:szCs w:val="20"/>
        </w:rPr>
        <w:t xml:space="preserve">(5) </w:t>
      </w:r>
      <w:r w:rsidRPr="005162A8">
        <w:rPr>
          <w:rFonts w:ascii="Times New Roman" w:hAnsi="Times New Roman" w:cs="Times New Roman"/>
          <w:sz w:val="20"/>
          <w:szCs w:val="20"/>
        </w:rPr>
        <w:t xml:space="preserve">students’ performances in online learning. </w:t>
      </w:r>
      <w:r w:rsidR="001F0FB2" w:rsidRPr="005162A8">
        <w:rPr>
          <w:rFonts w:ascii="Times New Roman" w:hAnsi="Times New Roman" w:cs="Times New Roman"/>
          <w:sz w:val="20"/>
          <w:szCs w:val="20"/>
        </w:rPr>
        <w:t>The researchers hypothesized that if teachers perceive online courses to be as effect</w:t>
      </w:r>
      <w:r w:rsidRPr="005162A8">
        <w:rPr>
          <w:rFonts w:ascii="Times New Roman" w:hAnsi="Times New Roman" w:cs="Times New Roman"/>
          <w:sz w:val="20"/>
          <w:szCs w:val="20"/>
        </w:rPr>
        <w:t xml:space="preserve">ive as face-to-face courses, </w:t>
      </w:r>
      <w:r w:rsidR="001F0FB2" w:rsidRPr="005162A8">
        <w:rPr>
          <w:rFonts w:ascii="Times New Roman" w:hAnsi="Times New Roman" w:cs="Times New Roman"/>
          <w:sz w:val="20"/>
          <w:szCs w:val="20"/>
        </w:rPr>
        <w:t xml:space="preserve">the interaction with the students to be as good as </w:t>
      </w:r>
      <w:r w:rsidR="00367777" w:rsidRPr="005162A8">
        <w:rPr>
          <w:rFonts w:ascii="Times New Roman" w:hAnsi="Times New Roman" w:cs="Times New Roman"/>
          <w:sz w:val="20"/>
          <w:szCs w:val="20"/>
        </w:rPr>
        <w:t xml:space="preserve">that of </w:t>
      </w:r>
      <w:r w:rsidR="001F0FB2" w:rsidRPr="005162A8">
        <w:rPr>
          <w:rFonts w:ascii="Times New Roman" w:hAnsi="Times New Roman" w:cs="Times New Roman"/>
          <w:sz w:val="20"/>
          <w:szCs w:val="20"/>
        </w:rPr>
        <w:t>the traditional courses, the training and support for these courses is adequate, and students outcomes or performance to</w:t>
      </w:r>
      <w:r w:rsidR="0037415B" w:rsidRPr="005162A8">
        <w:rPr>
          <w:rFonts w:ascii="Times New Roman" w:hAnsi="Times New Roman" w:cs="Times New Roman"/>
          <w:sz w:val="20"/>
          <w:szCs w:val="20"/>
        </w:rPr>
        <w:t xml:space="preserve"> be equal to face-to</w:t>
      </w:r>
      <w:r w:rsidRPr="005162A8">
        <w:rPr>
          <w:rFonts w:ascii="Times New Roman" w:hAnsi="Times New Roman" w:cs="Times New Roman"/>
          <w:sz w:val="20"/>
          <w:szCs w:val="20"/>
        </w:rPr>
        <w:t>-face course</w:t>
      </w:r>
      <w:r w:rsidR="0037415B" w:rsidRPr="005162A8">
        <w:rPr>
          <w:rFonts w:ascii="Times New Roman" w:hAnsi="Times New Roman" w:cs="Times New Roman"/>
          <w:sz w:val="20"/>
          <w:szCs w:val="20"/>
        </w:rPr>
        <w:t>s</w:t>
      </w:r>
      <w:r w:rsidRPr="005162A8">
        <w:rPr>
          <w:rFonts w:ascii="Times New Roman" w:hAnsi="Times New Roman" w:cs="Times New Roman"/>
          <w:sz w:val="20"/>
          <w:szCs w:val="20"/>
        </w:rPr>
        <w:t>, t</w:t>
      </w:r>
      <w:r w:rsidR="001F0FB2" w:rsidRPr="005162A8">
        <w:rPr>
          <w:rFonts w:ascii="Times New Roman" w:hAnsi="Times New Roman" w:cs="Times New Roman"/>
          <w:sz w:val="20"/>
          <w:szCs w:val="20"/>
        </w:rPr>
        <w:t xml:space="preserve">hey </w:t>
      </w:r>
      <w:r w:rsidR="00165229" w:rsidRPr="005162A8">
        <w:rPr>
          <w:rFonts w:ascii="Times New Roman" w:hAnsi="Times New Roman" w:cs="Times New Roman"/>
          <w:sz w:val="20"/>
          <w:szCs w:val="20"/>
        </w:rPr>
        <w:t>will be more inclined to integrate</w:t>
      </w:r>
      <w:r w:rsidR="001F0FB2" w:rsidRPr="005162A8">
        <w:rPr>
          <w:rFonts w:ascii="Times New Roman" w:hAnsi="Times New Roman" w:cs="Times New Roman"/>
          <w:sz w:val="20"/>
          <w:szCs w:val="20"/>
        </w:rPr>
        <w:t xml:space="preserve"> this technology in their cours</w:t>
      </w:r>
      <w:r w:rsidR="00350A4C" w:rsidRPr="005162A8">
        <w:rPr>
          <w:rFonts w:ascii="Times New Roman" w:hAnsi="Times New Roman" w:cs="Times New Roman"/>
          <w:sz w:val="20"/>
          <w:szCs w:val="20"/>
        </w:rPr>
        <w:t xml:space="preserve">es and to perceive </w:t>
      </w:r>
      <w:r w:rsidRPr="005162A8">
        <w:rPr>
          <w:rFonts w:ascii="Times New Roman" w:hAnsi="Times New Roman" w:cs="Times New Roman"/>
          <w:sz w:val="20"/>
          <w:szCs w:val="20"/>
        </w:rPr>
        <w:t xml:space="preserve">their efforts to implement </w:t>
      </w:r>
      <w:r w:rsidR="00165229" w:rsidRPr="005162A8">
        <w:rPr>
          <w:rFonts w:ascii="Times New Roman" w:hAnsi="Times New Roman" w:cs="Times New Roman"/>
          <w:sz w:val="20"/>
          <w:szCs w:val="20"/>
        </w:rPr>
        <w:t xml:space="preserve">it </w:t>
      </w:r>
      <w:r w:rsidRPr="005162A8">
        <w:rPr>
          <w:rFonts w:ascii="Times New Roman" w:hAnsi="Times New Roman" w:cs="Times New Roman"/>
          <w:sz w:val="20"/>
          <w:szCs w:val="20"/>
        </w:rPr>
        <w:t>in their course</w:t>
      </w:r>
      <w:r w:rsidR="008F0D13" w:rsidRPr="005162A8">
        <w:rPr>
          <w:rFonts w:ascii="Times New Roman" w:hAnsi="Times New Roman" w:cs="Times New Roman"/>
          <w:sz w:val="20"/>
          <w:szCs w:val="20"/>
        </w:rPr>
        <w:t>s</w:t>
      </w:r>
      <w:r w:rsidRPr="005162A8">
        <w:rPr>
          <w:rFonts w:ascii="Times New Roman" w:hAnsi="Times New Roman" w:cs="Times New Roman"/>
          <w:sz w:val="20"/>
          <w:szCs w:val="20"/>
        </w:rPr>
        <w:t xml:space="preserve"> </w:t>
      </w:r>
      <w:r w:rsidR="00350A4C" w:rsidRPr="005162A8">
        <w:rPr>
          <w:rFonts w:ascii="Times New Roman" w:hAnsi="Times New Roman" w:cs="Times New Roman"/>
          <w:sz w:val="20"/>
          <w:szCs w:val="20"/>
        </w:rPr>
        <w:t xml:space="preserve">to be </w:t>
      </w:r>
      <w:r w:rsidR="001F0FB2" w:rsidRPr="005162A8">
        <w:rPr>
          <w:rFonts w:ascii="Times New Roman" w:hAnsi="Times New Roman" w:cs="Times New Roman"/>
          <w:sz w:val="20"/>
          <w:szCs w:val="20"/>
        </w:rPr>
        <w:t>worthwhile</w:t>
      </w:r>
      <w:r w:rsidR="00350A4C" w:rsidRPr="005162A8">
        <w:rPr>
          <w:rFonts w:ascii="Times New Roman" w:hAnsi="Times New Roman" w:cs="Times New Roman"/>
          <w:sz w:val="20"/>
          <w:szCs w:val="20"/>
        </w:rPr>
        <w:t xml:space="preserve">. </w:t>
      </w:r>
    </w:p>
    <w:p w14:paraId="3D5B8A74" w14:textId="77777777" w:rsidR="005162A8" w:rsidRPr="005162A8" w:rsidRDefault="005162A8" w:rsidP="00A7111F">
      <w:pPr>
        <w:ind w:firstLine="720"/>
        <w:jc w:val="both"/>
        <w:rPr>
          <w:rFonts w:ascii="Times New Roman" w:hAnsi="Times New Roman" w:cs="Times New Roman"/>
          <w:sz w:val="20"/>
          <w:szCs w:val="20"/>
        </w:rPr>
      </w:pPr>
    </w:p>
    <w:p w14:paraId="72C272C4" w14:textId="77777777" w:rsidR="006B6B06" w:rsidRPr="005162A8" w:rsidRDefault="001C1351" w:rsidP="00A7111F">
      <w:pPr>
        <w:jc w:val="both"/>
        <w:rPr>
          <w:rFonts w:ascii="Times New Roman" w:hAnsi="Times New Roman" w:cs="Times New Roman"/>
          <w:sz w:val="20"/>
          <w:szCs w:val="20"/>
        </w:rPr>
      </w:pPr>
      <w:r w:rsidRPr="005162A8">
        <w:rPr>
          <w:rFonts w:ascii="Times New Roman" w:hAnsi="Times New Roman" w:cs="Times New Roman"/>
          <w:sz w:val="20"/>
          <w:szCs w:val="20"/>
        </w:rPr>
        <w:lastRenderedPageBreak/>
        <w:drawing>
          <wp:inline distT="0" distB="0" distL="0" distR="0" wp14:anchorId="3AE5BA8E" wp14:editId="1A32AF62">
            <wp:extent cx="5486400" cy="3200400"/>
            <wp:effectExtent l="0" t="25400" r="0" b="762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8B9BA92" w14:textId="77777777" w:rsidR="001C1351" w:rsidRPr="005162A8" w:rsidRDefault="001C1351"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Figure 1 Theoretical Framework  </w:t>
      </w:r>
    </w:p>
    <w:p w14:paraId="7BDB49D2" w14:textId="2EBB6170" w:rsidR="005162A8" w:rsidRDefault="005162A8" w:rsidP="00A7111F">
      <w:pPr>
        <w:ind w:firstLine="720"/>
        <w:jc w:val="center"/>
        <w:rPr>
          <w:rFonts w:ascii="Times New Roman" w:hAnsi="Times New Roman" w:cs="Times New Roman"/>
          <w:b/>
        </w:rPr>
      </w:pPr>
      <w:r>
        <w:rPr>
          <w:rFonts w:ascii="Times New Roman" w:hAnsi="Times New Roman" w:cs="Times New Roman"/>
          <w:b/>
        </w:rPr>
        <w:t>BACKGROUND</w:t>
      </w:r>
    </w:p>
    <w:p w14:paraId="23F051D3" w14:textId="26ABFAA5" w:rsidR="009D2EF3" w:rsidRPr="005162A8" w:rsidRDefault="00B35E6E"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Online learning i</w:t>
      </w:r>
      <w:r w:rsidR="009D2EF3" w:rsidRPr="005162A8">
        <w:rPr>
          <w:rFonts w:ascii="Times New Roman" w:hAnsi="Times New Roman" w:cs="Times New Roman"/>
          <w:sz w:val="20"/>
          <w:szCs w:val="20"/>
        </w:rPr>
        <w:t>n the Middle East</w:t>
      </w:r>
      <w:r w:rsidRPr="005162A8">
        <w:rPr>
          <w:rFonts w:ascii="Times New Roman" w:hAnsi="Times New Roman" w:cs="Times New Roman"/>
          <w:sz w:val="20"/>
          <w:szCs w:val="20"/>
        </w:rPr>
        <w:t xml:space="preserve"> </w:t>
      </w:r>
      <w:r w:rsidR="009D2EF3" w:rsidRPr="005162A8">
        <w:rPr>
          <w:rFonts w:ascii="Times New Roman" w:hAnsi="Times New Roman" w:cs="Times New Roman"/>
          <w:sz w:val="20"/>
          <w:szCs w:val="20"/>
        </w:rPr>
        <w:t xml:space="preserve">is relatively new and faces many challenges and setbacks due to </w:t>
      </w:r>
      <w:r w:rsidR="003529ED" w:rsidRPr="005162A8">
        <w:rPr>
          <w:rFonts w:ascii="Times New Roman" w:hAnsi="Times New Roman" w:cs="Times New Roman"/>
          <w:sz w:val="20"/>
          <w:szCs w:val="20"/>
        </w:rPr>
        <w:t xml:space="preserve">the </w:t>
      </w:r>
      <w:r w:rsidR="009D2EF3" w:rsidRPr="005162A8">
        <w:rPr>
          <w:rFonts w:ascii="Times New Roman" w:hAnsi="Times New Roman" w:cs="Times New Roman"/>
          <w:sz w:val="20"/>
          <w:szCs w:val="20"/>
        </w:rPr>
        <w:t>negative opinions and attitudes associated with online education</w:t>
      </w:r>
      <w:r w:rsidR="003529ED" w:rsidRPr="005162A8">
        <w:rPr>
          <w:rFonts w:ascii="Times New Roman" w:hAnsi="Times New Roman" w:cs="Times New Roman"/>
          <w:sz w:val="20"/>
          <w:szCs w:val="20"/>
        </w:rPr>
        <w:t xml:space="preserve">, and </w:t>
      </w:r>
      <w:r w:rsidR="009D2EF3" w:rsidRPr="005162A8">
        <w:rPr>
          <w:rFonts w:ascii="Times New Roman" w:hAnsi="Times New Roman" w:cs="Times New Roman"/>
          <w:sz w:val="20"/>
          <w:szCs w:val="20"/>
        </w:rPr>
        <w:t xml:space="preserve">to the disparity of </w:t>
      </w:r>
      <w:r w:rsidR="0093657F" w:rsidRPr="005162A8">
        <w:rPr>
          <w:rFonts w:ascii="Times New Roman" w:hAnsi="Times New Roman" w:cs="Times New Roman"/>
          <w:sz w:val="20"/>
          <w:szCs w:val="20"/>
        </w:rPr>
        <w:t xml:space="preserve">the </w:t>
      </w:r>
      <w:r w:rsidR="009D2EF3" w:rsidRPr="005162A8">
        <w:rPr>
          <w:rFonts w:ascii="Times New Roman" w:hAnsi="Times New Roman" w:cs="Times New Roman"/>
          <w:sz w:val="20"/>
          <w:szCs w:val="20"/>
        </w:rPr>
        <w:t>technological infrastructure throughout the region</w:t>
      </w:r>
      <w:r w:rsidR="003529ED" w:rsidRPr="005162A8">
        <w:rPr>
          <w:rFonts w:ascii="Times New Roman" w:hAnsi="Times New Roman" w:cs="Times New Roman"/>
          <w:sz w:val="20"/>
          <w:szCs w:val="20"/>
        </w:rPr>
        <w:t xml:space="preserve"> </w:t>
      </w:r>
      <w:r w:rsidR="009D2EF3" w:rsidRPr="005162A8">
        <w:rPr>
          <w:rFonts w:ascii="Times New Roman" w:hAnsi="Times New Roman" w:cs="Times New Roman"/>
          <w:sz w:val="20"/>
          <w:szCs w:val="20"/>
        </w:rPr>
        <w:t>(</w:t>
      </w:r>
      <w:proofErr w:type="spellStart"/>
      <w:r w:rsidR="0037415B" w:rsidRPr="005162A8">
        <w:rPr>
          <w:rFonts w:ascii="Times New Roman" w:hAnsi="Times New Roman" w:cs="Times New Roman"/>
          <w:sz w:val="20"/>
          <w:szCs w:val="20"/>
        </w:rPr>
        <w:t>Abouchedid</w:t>
      </w:r>
      <w:proofErr w:type="spellEnd"/>
      <w:r w:rsidR="0037415B" w:rsidRPr="005162A8">
        <w:rPr>
          <w:rFonts w:ascii="Times New Roman" w:hAnsi="Times New Roman" w:cs="Times New Roman"/>
          <w:sz w:val="20"/>
          <w:szCs w:val="20"/>
        </w:rPr>
        <w:t xml:space="preserve"> and </w:t>
      </w:r>
      <w:proofErr w:type="spellStart"/>
      <w:r w:rsidR="0037415B" w:rsidRPr="005162A8">
        <w:rPr>
          <w:rFonts w:ascii="Times New Roman" w:hAnsi="Times New Roman" w:cs="Times New Roman"/>
          <w:sz w:val="20"/>
          <w:szCs w:val="20"/>
        </w:rPr>
        <w:t>Eid</w:t>
      </w:r>
      <w:proofErr w:type="spellEnd"/>
      <w:r w:rsidR="0037415B" w:rsidRPr="005162A8">
        <w:rPr>
          <w:rFonts w:ascii="Times New Roman" w:hAnsi="Times New Roman" w:cs="Times New Roman"/>
          <w:sz w:val="20"/>
          <w:szCs w:val="20"/>
        </w:rPr>
        <w:t xml:space="preserve">, 2004; </w:t>
      </w:r>
      <w:proofErr w:type="spellStart"/>
      <w:r w:rsidR="003529ED" w:rsidRPr="005162A8">
        <w:rPr>
          <w:rFonts w:ascii="Times New Roman" w:hAnsi="Times New Roman" w:cs="Times New Roman"/>
          <w:sz w:val="20"/>
          <w:szCs w:val="20"/>
        </w:rPr>
        <w:t>Almarabeh</w:t>
      </w:r>
      <w:proofErr w:type="spellEnd"/>
      <w:r w:rsidR="003529ED" w:rsidRPr="005162A8">
        <w:rPr>
          <w:rFonts w:ascii="Times New Roman" w:hAnsi="Times New Roman" w:cs="Times New Roman"/>
          <w:sz w:val="20"/>
          <w:szCs w:val="20"/>
        </w:rPr>
        <w:t xml:space="preserve"> &amp; </w:t>
      </w:r>
      <w:r w:rsidR="0031474F" w:rsidRPr="005162A8">
        <w:rPr>
          <w:rFonts w:ascii="Times New Roman" w:hAnsi="Times New Roman" w:cs="Times New Roman"/>
          <w:sz w:val="20"/>
          <w:szCs w:val="20"/>
        </w:rPr>
        <w:t>M</w:t>
      </w:r>
      <w:r w:rsidR="003529ED" w:rsidRPr="005162A8">
        <w:rPr>
          <w:rFonts w:ascii="Times New Roman" w:hAnsi="Times New Roman" w:cs="Times New Roman"/>
          <w:sz w:val="20"/>
          <w:szCs w:val="20"/>
        </w:rPr>
        <w:t xml:space="preserve">ohammad, 2013; </w:t>
      </w:r>
      <w:proofErr w:type="spellStart"/>
      <w:r w:rsidR="0037415B" w:rsidRPr="005162A8">
        <w:rPr>
          <w:rFonts w:ascii="Times New Roman" w:hAnsi="Times New Roman" w:cs="Times New Roman"/>
          <w:sz w:val="20"/>
          <w:szCs w:val="20"/>
        </w:rPr>
        <w:t>Dirani</w:t>
      </w:r>
      <w:proofErr w:type="spellEnd"/>
      <w:r w:rsidR="0037415B" w:rsidRPr="005162A8">
        <w:rPr>
          <w:rFonts w:ascii="Times New Roman" w:hAnsi="Times New Roman" w:cs="Times New Roman"/>
          <w:sz w:val="20"/>
          <w:szCs w:val="20"/>
        </w:rPr>
        <w:t xml:space="preserve"> &amp; Yoon, 2009; </w:t>
      </w:r>
      <w:proofErr w:type="spellStart"/>
      <w:r w:rsidR="003529ED" w:rsidRPr="005162A8">
        <w:rPr>
          <w:rFonts w:ascii="Times New Roman" w:hAnsi="Times New Roman" w:cs="Times New Roman"/>
          <w:sz w:val="20"/>
          <w:szCs w:val="20"/>
        </w:rPr>
        <w:t>Qteishat</w:t>
      </w:r>
      <w:proofErr w:type="spellEnd"/>
      <w:r w:rsidR="003529ED" w:rsidRPr="005162A8">
        <w:rPr>
          <w:rFonts w:ascii="Times New Roman" w:hAnsi="Times New Roman" w:cs="Times New Roman"/>
          <w:sz w:val="20"/>
          <w:szCs w:val="20"/>
        </w:rPr>
        <w:t xml:space="preserve">, </w:t>
      </w:r>
      <w:proofErr w:type="spellStart"/>
      <w:r w:rsidR="003529ED" w:rsidRPr="005162A8">
        <w:rPr>
          <w:rFonts w:ascii="Times New Roman" w:hAnsi="Times New Roman" w:cs="Times New Roman"/>
          <w:sz w:val="20"/>
          <w:szCs w:val="20"/>
        </w:rPr>
        <w:t>Alshibly</w:t>
      </w:r>
      <w:proofErr w:type="spellEnd"/>
      <w:r w:rsidR="0037415B" w:rsidRPr="005162A8">
        <w:rPr>
          <w:rFonts w:ascii="Times New Roman" w:hAnsi="Times New Roman" w:cs="Times New Roman"/>
          <w:sz w:val="20"/>
          <w:szCs w:val="20"/>
        </w:rPr>
        <w:t xml:space="preserve">, </w:t>
      </w:r>
      <w:proofErr w:type="spellStart"/>
      <w:r w:rsidR="0037415B" w:rsidRPr="005162A8">
        <w:rPr>
          <w:rFonts w:ascii="Times New Roman" w:hAnsi="Times New Roman" w:cs="Times New Roman"/>
          <w:sz w:val="20"/>
          <w:szCs w:val="20"/>
        </w:rPr>
        <w:t>Alqatawna</w:t>
      </w:r>
      <w:proofErr w:type="spellEnd"/>
      <w:r w:rsidR="0037415B" w:rsidRPr="005162A8">
        <w:rPr>
          <w:rFonts w:ascii="Times New Roman" w:hAnsi="Times New Roman" w:cs="Times New Roman"/>
          <w:sz w:val="20"/>
          <w:szCs w:val="20"/>
        </w:rPr>
        <w:t xml:space="preserve"> &amp; Al-</w:t>
      </w:r>
      <w:proofErr w:type="spellStart"/>
      <w:r w:rsidR="0037415B" w:rsidRPr="005162A8">
        <w:rPr>
          <w:rFonts w:ascii="Times New Roman" w:hAnsi="Times New Roman" w:cs="Times New Roman"/>
          <w:sz w:val="20"/>
          <w:szCs w:val="20"/>
        </w:rPr>
        <w:t>Ma’aitah</w:t>
      </w:r>
      <w:proofErr w:type="spellEnd"/>
      <w:r w:rsidR="0037415B" w:rsidRPr="005162A8">
        <w:rPr>
          <w:rFonts w:ascii="Times New Roman" w:hAnsi="Times New Roman" w:cs="Times New Roman"/>
          <w:sz w:val="20"/>
          <w:szCs w:val="20"/>
        </w:rPr>
        <w:t>, 2013</w:t>
      </w:r>
      <w:r w:rsidR="009D2EF3" w:rsidRPr="005162A8">
        <w:rPr>
          <w:rFonts w:ascii="Times New Roman" w:hAnsi="Times New Roman" w:cs="Times New Roman"/>
          <w:sz w:val="20"/>
          <w:szCs w:val="20"/>
        </w:rPr>
        <w:t xml:space="preserve">).  </w:t>
      </w:r>
      <w:r w:rsidR="008428A6" w:rsidRPr="005162A8">
        <w:rPr>
          <w:rFonts w:ascii="Times New Roman" w:hAnsi="Times New Roman" w:cs="Times New Roman"/>
          <w:sz w:val="20"/>
          <w:szCs w:val="20"/>
        </w:rPr>
        <w:t>E-Learning in the Middle East is delivered through</w:t>
      </w:r>
      <w:r w:rsidR="00F853B8" w:rsidRPr="005162A8">
        <w:rPr>
          <w:rFonts w:ascii="Times New Roman" w:hAnsi="Times New Roman" w:cs="Times New Roman"/>
          <w:sz w:val="20"/>
          <w:szCs w:val="20"/>
        </w:rPr>
        <w:t xml:space="preserve"> three </w:t>
      </w:r>
      <w:r w:rsidR="008428A6" w:rsidRPr="005162A8">
        <w:rPr>
          <w:rFonts w:ascii="Times New Roman" w:hAnsi="Times New Roman" w:cs="Times New Roman"/>
          <w:sz w:val="20"/>
          <w:szCs w:val="20"/>
        </w:rPr>
        <w:t>different modes</w:t>
      </w:r>
      <w:r w:rsidR="00F853B8" w:rsidRPr="005162A8">
        <w:rPr>
          <w:rFonts w:ascii="Times New Roman" w:hAnsi="Times New Roman" w:cs="Times New Roman"/>
          <w:sz w:val="20"/>
          <w:szCs w:val="20"/>
        </w:rPr>
        <w:t xml:space="preserve">: </w:t>
      </w:r>
      <w:r w:rsidR="008428A6" w:rsidRPr="005162A8">
        <w:rPr>
          <w:rFonts w:ascii="Times New Roman" w:hAnsi="Times New Roman" w:cs="Times New Roman"/>
          <w:sz w:val="20"/>
          <w:szCs w:val="20"/>
        </w:rPr>
        <w:t>O</w:t>
      </w:r>
      <w:r w:rsidR="00215AFA" w:rsidRPr="005162A8">
        <w:rPr>
          <w:rFonts w:ascii="Times New Roman" w:hAnsi="Times New Roman" w:cs="Times New Roman"/>
          <w:sz w:val="20"/>
          <w:szCs w:val="20"/>
        </w:rPr>
        <w:t>nline</w:t>
      </w:r>
      <w:r w:rsidR="0037415B" w:rsidRPr="005162A8">
        <w:rPr>
          <w:rFonts w:ascii="Times New Roman" w:hAnsi="Times New Roman" w:cs="Times New Roman"/>
          <w:sz w:val="20"/>
          <w:szCs w:val="20"/>
        </w:rPr>
        <w:t xml:space="preserve"> courses provided by</w:t>
      </w:r>
      <w:r w:rsidR="00215AFA" w:rsidRPr="005162A8">
        <w:rPr>
          <w:rFonts w:ascii="Times New Roman" w:hAnsi="Times New Roman" w:cs="Times New Roman"/>
          <w:sz w:val="20"/>
          <w:szCs w:val="20"/>
        </w:rPr>
        <w:t xml:space="preserve"> universities</w:t>
      </w:r>
      <w:r w:rsidR="008428A6" w:rsidRPr="005162A8">
        <w:rPr>
          <w:rFonts w:ascii="Times New Roman" w:hAnsi="Times New Roman" w:cs="Times New Roman"/>
          <w:sz w:val="20"/>
          <w:szCs w:val="20"/>
        </w:rPr>
        <w:t xml:space="preserve"> as a part of traditional programs</w:t>
      </w:r>
      <w:r w:rsidR="00215AFA" w:rsidRPr="005162A8">
        <w:rPr>
          <w:rFonts w:ascii="Times New Roman" w:hAnsi="Times New Roman" w:cs="Times New Roman"/>
          <w:sz w:val="20"/>
          <w:szCs w:val="20"/>
        </w:rPr>
        <w:t>,</w:t>
      </w:r>
      <w:r w:rsidR="008B66E2" w:rsidRPr="005162A8">
        <w:rPr>
          <w:rFonts w:ascii="Times New Roman" w:hAnsi="Times New Roman" w:cs="Times New Roman"/>
          <w:sz w:val="20"/>
          <w:szCs w:val="20"/>
        </w:rPr>
        <w:t xml:space="preserve"> v</w:t>
      </w:r>
      <w:r w:rsidR="00215AFA" w:rsidRPr="005162A8">
        <w:rPr>
          <w:rFonts w:ascii="Times New Roman" w:hAnsi="Times New Roman" w:cs="Times New Roman"/>
          <w:sz w:val="20"/>
          <w:szCs w:val="20"/>
        </w:rPr>
        <w:t>irtual Universities</w:t>
      </w:r>
      <w:r w:rsidR="008428A6" w:rsidRPr="005162A8">
        <w:rPr>
          <w:rFonts w:ascii="Times New Roman" w:hAnsi="Times New Roman" w:cs="Times New Roman"/>
          <w:sz w:val="20"/>
          <w:szCs w:val="20"/>
        </w:rPr>
        <w:t>, where full programs or degree</w:t>
      </w:r>
      <w:r w:rsidR="00D03789" w:rsidRPr="005162A8">
        <w:rPr>
          <w:rFonts w:ascii="Times New Roman" w:hAnsi="Times New Roman" w:cs="Times New Roman"/>
          <w:sz w:val="20"/>
          <w:szCs w:val="20"/>
        </w:rPr>
        <w:t>s are offered online, and open u</w:t>
      </w:r>
      <w:r w:rsidR="008428A6" w:rsidRPr="005162A8">
        <w:rPr>
          <w:rFonts w:ascii="Times New Roman" w:hAnsi="Times New Roman" w:cs="Times New Roman"/>
          <w:sz w:val="20"/>
          <w:szCs w:val="20"/>
        </w:rPr>
        <w:t>niversities, which</w:t>
      </w:r>
      <w:r w:rsidR="00215AFA" w:rsidRPr="005162A8">
        <w:rPr>
          <w:rFonts w:ascii="Times New Roman" w:hAnsi="Times New Roman" w:cs="Times New Roman"/>
          <w:sz w:val="20"/>
          <w:szCs w:val="20"/>
        </w:rPr>
        <w:t xml:space="preserve"> provide </w:t>
      </w:r>
      <w:r w:rsidR="00031037" w:rsidRPr="005162A8">
        <w:rPr>
          <w:rFonts w:ascii="Times New Roman" w:hAnsi="Times New Roman" w:cs="Times New Roman"/>
          <w:sz w:val="20"/>
          <w:szCs w:val="20"/>
        </w:rPr>
        <w:t xml:space="preserve">e-learning through </w:t>
      </w:r>
      <w:r w:rsidR="002E57ED" w:rsidRPr="005162A8">
        <w:rPr>
          <w:rFonts w:ascii="Times New Roman" w:hAnsi="Times New Roman" w:cs="Times New Roman"/>
          <w:sz w:val="20"/>
          <w:szCs w:val="20"/>
        </w:rPr>
        <w:t>blended</w:t>
      </w:r>
      <w:r w:rsidR="00D3788A" w:rsidRPr="005162A8">
        <w:rPr>
          <w:rFonts w:ascii="Times New Roman" w:hAnsi="Times New Roman" w:cs="Times New Roman"/>
          <w:sz w:val="20"/>
          <w:szCs w:val="20"/>
        </w:rPr>
        <w:t xml:space="preserve">, </w:t>
      </w:r>
      <w:r w:rsidR="00031037" w:rsidRPr="005162A8">
        <w:rPr>
          <w:rFonts w:ascii="Times New Roman" w:hAnsi="Times New Roman" w:cs="Times New Roman"/>
          <w:sz w:val="20"/>
          <w:szCs w:val="20"/>
        </w:rPr>
        <w:t xml:space="preserve">asynchronous and </w:t>
      </w:r>
      <w:r w:rsidR="00D3788A" w:rsidRPr="005162A8">
        <w:rPr>
          <w:rFonts w:ascii="Times New Roman" w:hAnsi="Times New Roman" w:cs="Times New Roman"/>
          <w:sz w:val="20"/>
          <w:szCs w:val="20"/>
        </w:rPr>
        <w:t>web-based</w:t>
      </w:r>
      <w:r w:rsidR="0093657F" w:rsidRPr="005162A8">
        <w:rPr>
          <w:rFonts w:ascii="Times New Roman" w:hAnsi="Times New Roman" w:cs="Times New Roman"/>
          <w:sz w:val="20"/>
          <w:szCs w:val="20"/>
        </w:rPr>
        <w:t xml:space="preserve"> formats </w:t>
      </w:r>
      <w:r w:rsidR="00031037" w:rsidRPr="005162A8">
        <w:rPr>
          <w:rFonts w:ascii="Times New Roman" w:hAnsi="Times New Roman" w:cs="Times New Roman"/>
          <w:sz w:val="20"/>
          <w:szCs w:val="20"/>
        </w:rPr>
        <w:t>(</w:t>
      </w:r>
      <w:r w:rsidR="009D2EF3" w:rsidRPr="005162A8">
        <w:rPr>
          <w:rFonts w:ascii="Times New Roman" w:hAnsi="Times New Roman" w:cs="Times New Roman"/>
          <w:sz w:val="20"/>
          <w:szCs w:val="20"/>
        </w:rPr>
        <w:t>Mohamed</w:t>
      </w:r>
      <w:r w:rsidR="002E57ED" w:rsidRPr="005162A8">
        <w:rPr>
          <w:rFonts w:ascii="Times New Roman" w:hAnsi="Times New Roman" w:cs="Times New Roman"/>
          <w:sz w:val="20"/>
          <w:szCs w:val="20"/>
        </w:rPr>
        <w:t>, 2005).</w:t>
      </w:r>
    </w:p>
    <w:p w14:paraId="557FC20D" w14:textId="77777777" w:rsidR="002E57ED" w:rsidRPr="005162A8" w:rsidRDefault="002E57ED"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The concept of an Open University in the Arab world was first proposed in 1995 by </w:t>
      </w:r>
      <w:proofErr w:type="spellStart"/>
      <w:r w:rsidRPr="005162A8">
        <w:rPr>
          <w:rFonts w:ascii="Times New Roman" w:hAnsi="Times New Roman" w:cs="Times New Roman"/>
          <w:sz w:val="20"/>
          <w:szCs w:val="20"/>
        </w:rPr>
        <w:t>Muain</w:t>
      </w:r>
      <w:proofErr w:type="spellEnd"/>
      <w:r w:rsidRPr="005162A8">
        <w:rPr>
          <w:rFonts w:ascii="Times New Roman" w:hAnsi="Times New Roman" w:cs="Times New Roman"/>
          <w:sz w:val="20"/>
          <w:szCs w:val="20"/>
        </w:rPr>
        <w:t xml:space="preserve"> </w:t>
      </w:r>
      <w:proofErr w:type="spellStart"/>
      <w:r w:rsidRPr="005162A8">
        <w:rPr>
          <w:rFonts w:ascii="Times New Roman" w:hAnsi="Times New Roman" w:cs="Times New Roman"/>
          <w:sz w:val="20"/>
          <w:szCs w:val="20"/>
        </w:rPr>
        <w:t>Jamlan</w:t>
      </w:r>
      <w:proofErr w:type="spellEnd"/>
      <w:r w:rsidR="0093657F" w:rsidRPr="005162A8">
        <w:rPr>
          <w:rFonts w:ascii="Times New Roman" w:hAnsi="Times New Roman" w:cs="Times New Roman"/>
          <w:sz w:val="20"/>
          <w:szCs w:val="20"/>
        </w:rPr>
        <w:t xml:space="preserve"> for the purpose of</w:t>
      </w:r>
      <w:r w:rsidRPr="005162A8">
        <w:rPr>
          <w:rFonts w:ascii="Times New Roman" w:hAnsi="Times New Roman" w:cs="Times New Roman"/>
          <w:sz w:val="20"/>
          <w:szCs w:val="20"/>
        </w:rPr>
        <w:t xml:space="preserve"> promot</w:t>
      </w:r>
      <w:r w:rsidR="0093657F" w:rsidRPr="005162A8">
        <w:rPr>
          <w:rFonts w:ascii="Times New Roman" w:hAnsi="Times New Roman" w:cs="Times New Roman"/>
          <w:sz w:val="20"/>
          <w:szCs w:val="20"/>
        </w:rPr>
        <w:t>ing</w:t>
      </w:r>
      <w:r w:rsidRPr="005162A8">
        <w:rPr>
          <w:rFonts w:ascii="Times New Roman" w:hAnsi="Times New Roman" w:cs="Times New Roman"/>
          <w:sz w:val="20"/>
          <w:szCs w:val="20"/>
        </w:rPr>
        <w:t xml:space="preserve"> affordable continuing and higher education among underserved populations in the region (</w:t>
      </w:r>
      <w:proofErr w:type="spellStart"/>
      <w:r w:rsidRPr="005162A8">
        <w:rPr>
          <w:rFonts w:ascii="Times New Roman" w:hAnsi="Times New Roman" w:cs="Times New Roman"/>
          <w:sz w:val="20"/>
          <w:szCs w:val="20"/>
        </w:rPr>
        <w:t>Dirani</w:t>
      </w:r>
      <w:proofErr w:type="spellEnd"/>
      <w:r w:rsidRPr="005162A8">
        <w:rPr>
          <w:rFonts w:ascii="Times New Roman" w:hAnsi="Times New Roman" w:cs="Times New Roman"/>
          <w:sz w:val="20"/>
          <w:szCs w:val="20"/>
        </w:rPr>
        <w:t xml:space="preserve"> &amp;Yoon, 2009).</w:t>
      </w:r>
      <w:r w:rsidR="00B97F44" w:rsidRPr="005162A8">
        <w:rPr>
          <w:rFonts w:ascii="Times New Roman" w:hAnsi="Times New Roman" w:cs="Times New Roman"/>
          <w:sz w:val="20"/>
          <w:szCs w:val="20"/>
        </w:rPr>
        <w:t xml:space="preserve"> </w:t>
      </w:r>
      <w:r w:rsidRPr="005162A8">
        <w:rPr>
          <w:rFonts w:ascii="Times New Roman" w:hAnsi="Times New Roman" w:cs="Times New Roman"/>
          <w:sz w:val="20"/>
          <w:szCs w:val="20"/>
        </w:rPr>
        <w:t>In 2002, the Arab Open University, in partnership with the UK Open University, was officially initiated as a Pan Arab, private non-profit, higher education institution</w:t>
      </w:r>
      <w:r w:rsidR="00267889" w:rsidRPr="005162A8">
        <w:rPr>
          <w:rFonts w:ascii="Times New Roman" w:hAnsi="Times New Roman" w:cs="Times New Roman"/>
          <w:sz w:val="20"/>
          <w:szCs w:val="20"/>
        </w:rPr>
        <w:t xml:space="preserve">. </w:t>
      </w:r>
      <w:r w:rsidRPr="005162A8">
        <w:rPr>
          <w:rFonts w:ascii="Times New Roman" w:hAnsi="Times New Roman" w:cs="Times New Roman"/>
          <w:sz w:val="20"/>
          <w:szCs w:val="20"/>
        </w:rPr>
        <w:t>AOU awards undergraduate</w:t>
      </w:r>
      <w:r w:rsidR="003C34B8" w:rsidRPr="005162A8">
        <w:rPr>
          <w:rFonts w:ascii="Times New Roman" w:hAnsi="Times New Roman" w:cs="Times New Roman"/>
          <w:sz w:val="20"/>
          <w:szCs w:val="20"/>
        </w:rPr>
        <w:t xml:space="preserve"> </w:t>
      </w:r>
      <w:r w:rsidRPr="005162A8">
        <w:rPr>
          <w:rFonts w:ascii="Times New Roman" w:hAnsi="Times New Roman" w:cs="Times New Roman"/>
          <w:sz w:val="20"/>
          <w:szCs w:val="20"/>
        </w:rPr>
        <w:t>degrees</w:t>
      </w:r>
      <w:r w:rsidR="003C34B8" w:rsidRPr="005162A8">
        <w:rPr>
          <w:rFonts w:ascii="Times New Roman" w:hAnsi="Times New Roman" w:cs="Times New Roman"/>
          <w:sz w:val="20"/>
          <w:szCs w:val="20"/>
        </w:rPr>
        <w:t xml:space="preserve"> </w:t>
      </w:r>
      <w:r w:rsidRPr="005162A8">
        <w:rPr>
          <w:rFonts w:ascii="Times New Roman" w:hAnsi="Times New Roman" w:cs="Times New Roman"/>
          <w:sz w:val="20"/>
          <w:szCs w:val="20"/>
        </w:rPr>
        <w:t>in Information Technology and Computing, Business Administration, Language Studies (English Language), and Educational Studies in Bahrain, Egypt, Jordan, Kuwait, Lebanon, Oman, Saudi Arabia and Sudan (</w:t>
      </w:r>
      <w:r w:rsidR="0053127E" w:rsidRPr="005162A8">
        <w:rPr>
          <w:rFonts w:ascii="Times New Roman" w:hAnsi="Times New Roman" w:cs="Times New Roman"/>
          <w:sz w:val="20"/>
          <w:szCs w:val="20"/>
        </w:rPr>
        <w:t>Al-</w:t>
      </w:r>
      <w:proofErr w:type="spellStart"/>
      <w:r w:rsidR="0053127E" w:rsidRPr="005162A8">
        <w:rPr>
          <w:rFonts w:ascii="Times New Roman" w:hAnsi="Times New Roman" w:cs="Times New Roman"/>
          <w:sz w:val="20"/>
          <w:szCs w:val="20"/>
        </w:rPr>
        <w:t>Shboul</w:t>
      </w:r>
      <w:proofErr w:type="spellEnd"/>
      <w:r w:rsidR="0053127E" w:rsidRPr="005162A8">
        <w:rPr>
          <w:rFonts w:ascii="Times New Roman" w:hAnsi="Times New Roman" w:cs="Times New Roman"/>
          <w:sz w:val="20"/>
          <w:szCs w:val="20"/>
        </w:rPr>
        <w:t xml:space="preserve">, 2013; </w:t>
      </w:r>
      <w:proofErr w:type="spellStart"/>
      <w:r w:rsidR="0053127E" w:rsidRPr="005162A8">
        <w:rPr>
          <w:rFonts w:ascii="Times New Roman" w:hAnsi="Times New Roman" w:cs="Times New Roman"/>
          <w:sz w:val="20"/>
          <w:szCs w:val="20"/>
        </w:rPr>
        <w:t>Dirani</w:t>
      </w:r>
      <w:proofErr w:type="spellEnd"/>
      <w:r w:rsidR="0053127E" w:rsidRPr="005162A8">
        <w:rPr>
          <w:rFonts w:ascii="Times New Roman" w:hAnsi="Times New Roman" w:cs="Times New Roman"/>
          <w:sz w:val="20"/>
          <w:szCs w:val="20"/>
        </w:rPr>
        <w:t xml:space="preserve"> &amp; Yoon, 2009; Al-</w:t>
      </w:r>
      <w:proofErr w:type="spellStart"/>
      <w:r w:rsidR="0053127E" w:rsidRPr="005162A8">
        <w:rPr>
          <w:rFonts w:ascii="Times New Roman" w:hAnsi="Times New Roman" w:cs="Times New Roman"/>
          <w:sz w:val="20"/>
          <w:szCs w:val="20"/>
        </w:rPr>
        <w:t>Eisa</w:t>
      </w:r>
      <w:proofErr w:type="spellEnd"/>
      <w:r w:rsidR="0053127E" w:rsidRPr="005162A8">
        <w:rPr>
          <w:rFonts w:ascii="Times New Roman" w:hAnsi="Times New Roman" w:cs="Times New Roman"/>
          <w:sz w:val="20"/>
          <w:szCs w:val="20"/>
        </w:rPr>
        <w:t xml:space="preserve"> &amp; </w:t>
      </w:r>
      <w:proofErr w:type="spellStart"/>
      <w:r w:rsidR="0053127E" w:rsidRPr="005162A8">
        <w:rPr>
          <w:rFonts w:ascii="Times New Roman" w:hAnsi="Times New Roman" w:cs="Times New Roman"/>
          <w:sz w:val="20"/>
          <w:szCs w:val="20"/>
        </w:rPr>
        <w:t>Alhemoud</w:t>
      </w:r>
      <w:proofErr w:type="spellEnd"/>
      <w:r w:rsidR="0053127E" w:rsidRPr="005162A8">
        <w:rPr>
          <w:rFonts w:ascii="Times New Roman" w:hAnsi="Times New Roman" w:cs="Times New Roman"/>
          <w:sz w:val="20"/>
          <w:szCs w:val="20"/>
        </w:rPr>
        <w:t>, 2008</w:t>
      </w:r>
      <w:r w:rsidRPr="005162A8">
        <w:rPr>
          <w:rFonts w:ascii="Times New Roman" w:hAnsi="Times New Roman" w:cs="Times New Roman"/>
          <w:sz w:val="20"/>
          <w:szCs w:val="20"/>
        </w:rPr>
        <w:t>).  AOU</w:t>
      </w:r>
      <w:r w:rsidR="001202E7" w:rsidRPr="005162A8">
        <w:rPr>
          <w:rFonts w:ascii="Times New Roman" w:hAnsi="Times New Roman" w:cs="Times New Roman"/>
          <w:sz w:val="20"/>
          <w:szCs w:val="20"/>
        </w:rPr>
        <w:t xml:space="preserve"> teaching methods </w:t>
      </w:r>
      <w:r w:rsidR="0093657F" w:rsidRPr="005162A8">
        <w:rPr>
          <w:rFonts w:ascii="Times New Roman" w:hAnsi="Times New Roman" w:cs="Times New Roman"/>
          <w:sz w:val="20"/>
          <w:szCs w:val="20"/>
        </w:rPr>
        <w:t>consist of</w:t>
      </w:r>
      <w:r w:rsidRPr="005162A8">
        <w:rPr>
          <w:rFonts w:ascii="Times New Roman" w:hAnsi="Times New Roman" w:cs="Times New Roman"/>
          <w:sz w:val="20"/>
          <w:szCs w:val="20"/>
        </w:rPr>
        <w:t xml:space="preserve"> blended, asynchronous</w:t>
      </w:r>
      <w:r w:rsidR="00296865" w:rsidRPr="005162A8">
        <w:rPr>
          <w:rFonts w:ascii="Times New Roman" w:hAnsi="Times New Roman" w:cs="Times New Roman"/>
          <w:sz w:val="20"/>
          <w:szCs w:val="20"/>
        </w:rPr>
        <w:t>,</w:t>
      </w:r>
      <w:r w:rsidRPr="005162A8">
        <w:rPr>
          <w:rFonts w:ascii="Times New Roman" w:hAnsi="Times New Roman" w:cs="Times New Roman"/>
          <w:sz w:val="20"/>
          <w:szCs w:val="20"/>
        </w:rPr>
        <w:t xml:space="preserve"> online </w:t>
      </w:r>
      <w:r w:rsidR="00296865" w:rsidRPr="005162A8">
        <w:rPr>
          <w:rFonts w:ascii="Times New Roman" w:hAnsi="Times New Roman" w:cs="Times New Roman"/>
          <w:sz w:val="20"/>
          <w:szCs w:val="20"/>
        </w:rPr>
        <w:t>courses</w:t>
      </w:r>
      <w:r w:rsidRPr="005162A8">
        <w:rPr>
          <w:rFonts w:ascii="Times New Roman" w:hAnsi="Times New Roman" w:cs="Times New Roman"/>
          <w:sz w:val="20"/>
          <w:szCs w:val="20"/>
        </w:rPr>
        <w:t xml:space="preserve"> with </w:t>
      </w:r>
      <w:r w:rsidR="00296865" w:rsidRPr="005162A8">
        <w:rPr>
          <w:rFonts w:ascii="Times New Roman" w:hAnsi="Times New Roman" w:cs="Times New Roman"/>
          <w:sz w:val="20"/>
          <w:szCs w:val="20"/>
        </w:rPr>
        <w:t xml:space="preserve">a </w:t>
      </w:r>
      <w:r w:rsidRPr="005162A8">
        <w:rPr>
          <w:rFonts w:ascii="Times New Roman" w:hAnsi="Times New Roman" w:cs="Times New Roman"/>
          <w:sz w:val="20"/>
          <w:szCs w:val="20"/>
        </w:rPr>
        <w:t>great emphasis on tutorial sessions that provide face-to-face inter</w:t>
      </w:r>
      <w:r w:rsidR="0037415B" w:rsidRPr="005162A8">
        <w:rPr>
          <w:rFonts w:ascii="Times New Roman" w:hAnsi="Times New Roman" w:cs="Times New Roman"/>
          <w:sz w:val="20"/>
          <w:szCs w:val="20"/>
        </w:rPr>
        <w:t>actions between students and</w:t>
      </w:r>
      <w:r w:rsidRPr="005162A8">
        <w:rPr>
          <w:rFonts w:ascii="Times New Roman" w:hAnsi="Times New Roman" w:cs="Times New Roman"/>
          <w:sz w:val="20"/>
          <w:szCs w:val="20"/>
        </w:rPr>
        <w:t xml:space="preserve"> instructors (</w:t>
      </w:r>
      <w:r w:rsidR="001202E7" w:rsidRPr="005162A8">
        <w:rPr>
          <w:rFonts w:ascii="Times New Roman" w:hAnsi="Times New Roman" w:cs="Times New Roman"/>
          <w:sz w:val="20"/>
          <w:szCs w:val="20"/>
        </w:rPr>
        <w:t xml:space="preserve">AOU, 2015; </w:t>
      </w:r>
      <w:proofErr w:type="spellStart"/>
      <w:r w:rsidRPr="005162A8">
        <w:rPr>
          <w:rFonts w:ascii="Times New Roman" w:hAnsi="Times New Roman" w:cs="Times New Roman"/>
          <w:sz w:val="20"/>
          <w:szCs w:val="20"/>
        </w:rPr>
        <w:t>Dirani</w:t>
      </w:r>
      <w:proofErr w:type="spellEnd"/>
      <w:r w:rsidRPr="005162A8">
        <w:rPr>
          <w:rFonts w:ascii="Times New Roman" w:hAnsi="Times New Roman" w:cs="Times New Roman"/>
          <w:sz w:val="20"/>
          <w:szCs w:val="20"/>
        </w:rPr>
        <w:t xml:space="preserve"> &amp; Yoon, 2009;</w:t>
      </w:r>
      <w:r w:rsidR="001202E7" w:rsidRPr="005162A8">
        <w:rPr>
          <w:rFonts w:ascii="Times New Roman" w:hAnsi="Times New Roman" w:cs="Times New Roman"/>
          <w:sz w:val="20"/>
          <w:szCs w:val="20"/>
        </w:rPr>
        <w:t xml:space="preserve"> Mohamed, 2005</w:t>
      </w:r>
      <w:r w:rsidRPr="005162A8">
        <w:rPr>
          <w:rFonts w:ascii="Times New Roman" w:hAnsi="Times New Roman" w:cs="Times New Roman"/>
          <w:sz w:val="20"/>
          <w:szCs w:val="20"/>
        </w:rPr>
        <w:t>).</w:t>
      </w:r>
    </w:p>
    <w:p w14:paraId="2144419E" w14:textId="77777777" w:rsidR="00890B59" w:rsidRPr="005162A8" w:rsidRDefault="0093657F"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For the purpose of meeting local and regional demands for academia,</w:t>
      </w:r>
      <w:r w:rsidR="00267889"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the </w:t>
      </w:r>
      <w:r w:rsidR="008520D2" w:rsidRPr="005162A8">
        <w:rPr>
          <w:rFonts w:ascii="Times New Roman" w:hAnsi="Times New Roman" w:cs="Times New Roman"/>
          <w:sz w:val="20"/>
          <w:szCs w:val="20"/>
        </w:rPr>
        <w:t xml:space="preserve">Jordan </w:t>
      </w:r>
      <w:r w:rsidR="00E4785E" w:rsidRPr="005162A8">
        <w:rPr>
          <w:rFonts w:ascii="Times New Roman" w:hAnsi="Times New Roman" w:cs="Times New Roman"/>
          <w:sz w:val="20"/>
          <w:szCs w:val="20"/>
        </w:rPr>
        <w:t xml:space="preserve">Arab Open University opened its doors in </w:t>
      </w:r>
      <w:r w:rsidRPr="005162A8">
        <w:rPr>
          <w:rFonts w:ascii="Times New Roman" w:hAnsi="Times New Roman" w:cs="Times New Roman"/>
          <w:sz w:val="20"/>
          <w:szCs w:val="20"/>
        </w:rPr>
        <w:t>the fall of 2002</w:t>
      </w:r>
      <w:r w:rsidR="00E4785E" w:rsidRPr="005162A8">
        <w:rPr>
          <w:rFonts w:ascii="Times New Roman" w:hAnsi="Times New Roman" w:cs="Times New Roman"/>
          <w:sz w:val="20"/>
          <w:szCs w:val="20"/>
        </w:rPr>
        <w:t xml:space="preserve">. </w:t>
      </w:r>
      <w:r w:rsidR="007755C0" w:rsidRPr="005162A8">
        <w:rPr>
          <w:rFonts w:ascii="Times New Roman" w:hAnsi="Times New Roman" w:cs="Times New Roman"/>
          <w:sz w:val="20"/>
          <w:szCs w:val="20"/>
        </w:rPr>
        <w:t>As of today</w:t>
      </w:r>
      <w:r w:rsidR="00165229" w:rsidRPr="005162A8">
        <w:rPr>
          <w:rFonts w:ascii="Times New Roman" w:hAnsi="Times New Roman" w:cs="Times New Roman"/>
          <w:sz w:val="20"/>
          <w:szCs w:val="20"/>
        </w:rPr>
        <w:t>,</w:t>
      </w:r>
      <w:r w:rsidR="007755C0" w:rsidRPr="005162A8">
        <w:rPr>
          <w:rFonts w:ascii="Times New Roman" w:hAnsi="Times New Roman" w:cs="Times New Roman"/>
          <w:sz w:val="20"/>
          <w:szCs w:val="20"/>
        </w:rPr>
        <w:t xml:space="preserve"> most public and private universities have the </w:t>
      </w:r>
      <w:r w:rsidR="001202E7" w:rsidRPr="005162A8">
        <w:rPr>
          <w:rFonts w:ascii="Times New Roman" w:hAnsi="Times New Roman" w:cs="Times New Roman"/>
          <w:sz w:val="20"/>
          <w:szCs w:val="20"/>
        </w:rPr>
        <w:t xml:space="preserve">adequate </w:t>
      </w:r>
      <w:r w:rsidR="00296865" w:rsidRPr="005162A8">
        <w:rPr>
          <w:rFonts w:ascii="Times New Roman" w:hAnsi="Times New Roman" w:cs="Times New Roman"/>
          <w:sz w:val="20"/>
          <w:szCs w:val="20"/>
        </w:rPr>
        <w:t>infrastructure and I</w:t>
      </w:r>
      <w:r w:rsidR="007755C0" w:rsidRPr="005162A8">
        <w:rPr>
          <w:rFonts w:ascii="Times New Roman" w:hAnsi="Times New Roman" w:cs="Times New Roman"/>
          <w:sz w:val="20"/>
          <w:szCs w:val="20"/>
        </w:rPr>
        <w:t>nternet servi</w:t>
      </w:r>
      <w:r w:rsidR="00644CC5" w:rsidRPr="005162A8">
        <w:rPr>
          <w:rFonts w:ascii="Times New Roman" w:hAnsi="Times New Roman" w:cs="Times New Roman"/>
          <w:sz w:val="20"/>
          <w:szCs w:val="20"/>
        </w:rPr>
        <w:t>ces to support online learning (</w:t>
      </w:r>
      <w:proofErr w:type="spellStart"/>
      <w:r w:rsidR="00296865" w:rsidRPr="005162A8">
        <w:rPr>
          <w:rFonts w:ascii="Times New Roman" w:hAnsi="Times New Roman" w:cs="Times New Roman"/>
          <w:sz w:val="20"/>
          <w:szCs w:val="20"/>
        </w:rPr>
        <w:t>Gasaymeh</w:t>
      </w:r>
      <w:proofErr w:type="spellEnd"/>
      <w:r w:rsidR="00296865" w:rsidRPr="005162A8">
        <w:rPr>
          <w:rFonts w:ascii="Times New Roman" w:hAnsi="Times New Roman" w:cs="Times New Roman"/>
          <w:sz w:val="20"/>
          <w:szCs w:val="20"/>
        </w:rPr>
        <w:t xml:space="preserve">, 2009; </w:t>
      </w:r>
      <w:proofErr w:type="spellStart"/>
      <w:r w:rsidR="00B91B44" w:rsidRPr="005162A8">
        <w:rPr>
          <w:rFonts w:ascii="Times New Roman" w:hAnsi="Times New Roman" w:cs="Times New Roman"/>
          <w:sz w:val="20"/>
          <w:szCs w:val="20"/>
        </w:rPr>
        <w:t>Qteishat</w:t>
      </w:r>
      <w:proofErr w:type="spellEnd"/>
      <w:r w:rsidR="00B91B44" w:rsidRPr="005162A8">
        <w:rPr>
          <w:rFonts w:ascii="Times New Roman" w:hAnsi="Times New Roman" w:cs="Times New Roman"/>
          <w:sz w:val="20"/>
          <w:szCs w:val="20"/>
        </w:rPr>
        <w:t xml:space="preserve">, </w:t>
      </w:r>
      <w:proofErr w:type="spellStart"/>
      <w:r w:rsidR="00B91B44" w:rsidRPr="005162A8">
        <w:rPr>
          <w:rFonts w:ascii="Times New Roman" w:hAnsi="Times New Roman" w:cs="Times New Roman"/>
          <w:sz w:val="20"/>
          <w:szCs w:val="20"/>
        </w:rPr>
        <w:t>Alshibly</w:t>
      </w:r>
      <w:proofErr w:type="spellEnd"/>
      <w:r w:rsidR="00B91B44" w:rsidRPr="005162A8">
        <w:rPr>
          <w:rFonts w:ascii="Times New Roman" w:hAnsi="Times New Roman" w:cs="Times New Roman"/>
          <w:sz w:val="20"/>
          <w:szCs w:val="20"/>
        </w:rPr>
        <w:t xml:space="preserve">, </w:t>
      </w:r>
      <w:proofErr w:type="spellStart"/>
      <w:r w:rsidR="00C871CF" w:rsidRPr="005162A8">
        <w:rPr>
          <w:rFonts w:ascii="Times New Roman" w:hAnsi="Times New Roman" w:cs="Times New Roman"/>
          <w:sz w:val="20"/>
          <w:szCs w:val="20"/>
        </w:rPr>
        <w:t>Alqatawna</w:t>
      </w:r>
      <w:proofErr w:type="spellEnd"/>
      <w:r w:rsidR="00C871CF" w:rsidRPr="005162A8">
        <w:rPr>
          <w:rFonts w:ascii="Times New Roman" w:hAnsi="Times New Roman" w:cs="Times New Roman"/>
          <w:sz w:val="20"/>
          <w:szCs w:val="20"/>
        </w:rPr>
        <w:t xml:space="preserve"> &amp;</w:t>
      </w:r>
      <w:r w:rsidR="00B91B44" w:rsidRPr="005162A8">
        <w:rPr>
          <w:rFonts w:ascii="Times New Roman" w:hAnsi="Times New Roman" w:cs="Times New Roman"/>
          <w:sz w:val="20"/>
          <w:szCs w:val="20"/>
        </w:rPr>
        <w:t xml:space="preserve"> Al, </w:t>
      </w:r>
      <w:proofErr w:type="spellStart"/>
      <w:r w:rsidR="00B91B44" w:rsidRPr="005162A8">
        <w:rPr>
          <w:rFonts w:ascii="Times New Roman" w:hAnsi="Times New Roman" w:cs="Times New Roman"/>
          <w:sz w:val="20"/>
          <w:szCs w:val="20"/>
        </w:rPr>
        <w:t>Ma’aitah</w:t>
      </w:r>
      <w:proofErr w:type="spellEnd"/>
      <w:r w:rsidR="00B91B44" w:rsidRPr="005162A8">
        <w:rPr>
          <w:rFonts w:ascii="Times New Roman" w:hAnsi="Times New Roman" w:cs="Times New Roman"/>
          <w:sz w:val="20"/>
          <w:szCs w:val="20"/>
        </w:rPr>
        <w:t xml:space="preserve"> 2013</w:t>
      </w:r>
      <w:r w:rsidR="007755C0" w:rsidRPr="005162A8">
        <w:rPr>
          <w:rFonts w:ascii="Times New Roman" w:hAnsi="Times New Roman" w:cs="Times New Roman"/>
          <w:sz w:val="20"/>
          <w:szCs w:val="20"/>
        </w:rPr>
        <w:t>)</w:t>
      </w:r>
      <w:r w:rsidR="00644CC5" w:rsidRPr="005162A8">
        <w:rPr>
          <w:rFonts w:ascii="Times New Roman" w:hAnsi="Times New Roman" w:cs="Times New Roman"/>
          <w:sz w:val="20"/>
          <w:szCs w:val="20"/>
        </w:rPr>
        <w:t>.</w:t>
      </w:r>
      <w:r w:rsidR="00607510" w:rsidRPr="005162A8">
        <w:rPr>
          <w:rFonts w:ascii="Times New Roman" w:hAnsi="Times New Roman" w:cs="Times New Roman"/>
          <w:sz w:val="20"/>
          <w:szCs w:val="20"/>
        </w:rPr>
        <w:t xml:space="preserve"> </w:t>
      </w:r>
      <w:r w:rsidR="007755C0" w:rsidRPr="005162A8">
        <w:rPr>
          <w:rFonts w:ascii="Times New Roman" w:hAnsi="Times New Roman" w:cs="Times New Roman"/>
          <w:sz w:val="20"/>
          <w:szCs w:val="20"/>
        </w:rPr>
        <w:t xml:space="preserve">Yet, </w:t>
      </w:r>
      <w:r w:rsidR="00EF2185" w:rsidRPr="005162A8">
        <w:rPr>
          <w:rFonts w:ascii="Times New Roman" w:hAnsi="Times New Roman" w:cs="Times New Roman"/>
          <w:sz w:val="20"/>
          <w:szCs w:val="20"/>
        </w:rPr>
        <w:t>despite national support</w:t>
      </w:r>
      <w:r w:rsidR="007755C0" w:rsidRPr="005162A8">
        <w:rPr>
          <w:rFonts w:ascii="Times New Roman" w:hAnsi="Times New Roman" w:cs="Times New Roman"/>
          <w:sz w:val="20"/>
          <w:szCs w:val="20"/>
        </w:rPr>
        <w:t xml:space="preserve">, there </w:t>
      </w:r>
      <w:r w:rsidR="008520D2" w:rsidRPr="005162A8">
        <w:rPr>
          <w:rFonts w:ascii="Times New Roman" w:hAnsi="Times New Roman" w:cs="Times New Roman"/>
          <w:sz w:val="20"/>
          <w:szCs w:val="20"/>
        </w:rPr>
        <w:t>has been</w:t>
      </w:r>
      <w:r w:rsidR="007755C0" w:rsidRPr="005162A8">
        <w:rPr>
          <w:rFonts w:ascii="Times New Roman" w:hAnsi="Times New Roman" w:cs="Times New Roman"/>
          <w:sz w:val="20"/>
          <w:szCs w:val="20"/>
        </w:rPr>
        <w:t xml:space="preserve"> a lack of large-scale institutional support for promoting online education as</w:t>
      </w:r>
      <w:r w:rsidR="00D03789" w:rsidRPr="005162A8">
        <w:rPr>
          <w:rFonts w:ascii="Times New Roman" w:hAnsi="Times New Roman" w:cs="Times New Roman"/>
          <w:sz w:val="20"/>
          <w:szCs w:val="20"/>
        </w:rPr>
        <w:t xml:space="preserve"> an acceptable teaching medium</w:t>
      </w:r>
      <w:r w:rsidR="007755C0" w:rsidRPr="005162A8">
        <w:rPr>
          <w:rFonts w:ascii="Times New Roman" w:hAnsi="Times New Roman" w:cs="Times New Roman"/>
          <w:sz w:val="20"/>
          <w:szCs w:val="20"/>
        </w:rPr>
        <w:t xml:space="preserve"> within higher education institutions (</w:t>
      </w:r>
      <w:r w:rsidR="00296865" w:rsidRPr="005162A8">
        <w:rPr>
          <w:rFonts w:ascii="Times New Roman" w:hAnsi="Times New Roman" w:cs="Times New Roman"/>
          <w:sz w:val="20"/>
          <w:szCs w:val="20"/>
        </w:rPr>
        <w:t xml:space="preserve">Abu </w:t>
      </w:r>
      <w:proofErr w:type="spellStart"/>
      <w:r w:rsidR="00296865" w:rsidRPr="005162A8">
        <w:rPr>
          <w:rFonts w:ascii="Times New Roman" w:hAnsi="Times New Roman" w:cs="Times New Roman"/>
          <w:sz w:val="20"/>
          <w:szCs w:val="20"/>
        </w:rPr>
        <w:t>Qudais</w:t>
      </w:r>
      <w:proofErr w:type="spellEnd"/>
      <w:r w:rsidR="00296865" w:rsidRPr="005162A8">
        <w:rPr>
          <w:rFonts w:ascii="Times New Roman" w:hAnsi="Times New Roman" w:cs="Times New Roman"/>
          <w:sz w:val="20"/>
          <w:szCs w:val="20"/>
        </w:rPr>
        <w:t>, Al-</w:t>
      </w:r>
      <w:proofErr w:type="spellStart"/>
      <w:r w:rsidR="00296865" w:rsidRPr="005162A8">
        <w:rPr>
          <w:rFonts w:ascii="Times New Roman" w:hAnsi="Times New Roman" w:cs="Times New Roman"/>
          <w:sz w:val="20"/>
          <w:szCs w:val="20"/>
        </w:rPr>
        <w:t>Adhaileh</w:t>
      </w:r>
      <w:proofErr w:type="spellEnd"/>
      <w:r w:rsidR="00296865" w:rsidRPr="005162A8">
        <w:rPr>
          <w:rFonts w:ascii="Times New Roman" w:hAnsi="Times New Roman" w:cs="Times New Roman"/>
          <w:sz w:val="20"/>
          <w:szCs w:val="20"/>
        </w:rPr>
        <w:t>, &amp; Al-</w:t>
      </w:r>
      <w:proofErr w:type="spellStart"/>
      <w:r w:rsidR="00296865" w:rsidRPr="005162A8">
        <w:rPr>
          <w:rFonts w:ascii="Times New Roman" w:hAnsi="Times New Roman" w:cs="Times New Roman"/>
          <w:sz w:val="20"/>
          <w:szCs w:val="20"/>
        </w:rPr>
        <w:t>Omari</w:t>
      </w:r>
      <w:proofErr w:type="spellEnd"/>
      <w:r w:rsidR="00296865" w:rsidRPr="005162A8">
        <w:rPr>
          <w:rFonts w:ascii="Times New Roman" w:hAnsi="Times New Roman" w:cs="Times New Roman"/>
          <w:sz w:val="20"/>
          <w:szCs w:val="20"/>
        </w:rPr>
        <w:t xml:space="preserve">, 2010; </w:t>
      </w:r>
      <w:proofErr w:type="spellStart"/>
      <w:r w:rsidR="007C38B7" w:rsidRPr="005162A8">
        <w:rPr>
          <w:rFonts w:ascii="Times New Roman" w:hAnsi="Times New Roman" w:cs="Times New Roman"/>
          <w:sz w:val="20"/>
          <w:szCs w:val="20"/>
        </w:rPr>
        <w:t>Almarabeh</w:t>
      </w:r>
      <w:proofErr w:type="spellEnd"/>
      <w:r w:rsidR="007C38B7" w:rsidRPr="005162A8">
        <w:rPr>
          <w:rFonts w:ascii="Times New Roman" w:hAnsi="Times New Roman" w:cs="Times New Roman"/>
          <w:sz w:val="20"/>
          <w:szCs w:val="20"/>
        </w:rPr>
        <w:t xml:space="preserve"> &amp; Mohammad, 2013; </w:t>
      </w:r>
      <w:r w:rsidR="007755C0" w:rsidRPr="005162A8">
        <w:rPr>
          <w:rFonts w:ascii="Times New Roman" w:hAnsi="Times New Roman" w:cs="Times New Roman"/>
          <w:sz w:val="20"/>
          <w:szCs w:val="20"/>
        </w:rPr>
        <w:t>Al-</w:t>
      </w:r>
      <w:proofErr w:type="spellStart"/>
      <w:r w:rsidR="007755C0" w:rsidRPr="005162A8">
        <w:rPr>
          <w:rFonts w:ascii="Times New Roman" w:hAnsi="Times New Roman" w:cs="Times New Roman"/>
          <w:sz w:val="20"/>
          <w:szCs w:val="20"/>
        </w:rPr>
        <w:t>Shboul</w:t>
      </w:r>
      <w:proofErr w:type="spellEnd"/>
      <w:r w:rsidR="007755C0" w:rsidRPr="005162A8">
        <w:rPr>
          <w:rFonts w:ascii="Times New Roman" w:hAnsi="Times New Roman" w:cs="Times New Roman"/>
          <w:sz w:val="20"/>
          <w:szCs w:val="20"/>
        </w:rPr>
        <w:t>, 2013</w:t>
      </w:r>
      <w:r w:rsidR="00EA09D2" w:rsidRPr="005162A8">
        <w:rPr>
          <w:rFonts w:ascii="Times New Roman" w:hAnsi="Times New Roman" w:cs="Times New Roman"/>
          <w:sz w:val="20"/>
          <w:szCs w:val="20"/>
        </w:rPr>
        <w:t xml:space="preserve">; </w:t>
      </w:r>
      <w:proofErr w:type="spellStart"/>
      <w:r w:rsidR="00EF2185" w:rsidRPr="005162A8">
        <w:rPr>
          <w:rFonts w:ascii="Times New Roman" w:hAnsi="Times New Roman" w:cs="Times New Roman"/>
          <w:sz w:val="20"/>
          <w:szCs w:val="20"/>
        </w:rPr>
        <w:t>Mashhour</w:t>
      </w:r>
      <w:proofErr w:type="spellEnd"/>
      <w:r w:rsidR="00EF2185" w:rsidRPr="005162A8">
        <w:rPr>
          <w:rFonts w:ascii="Times New Roman" w:hAnsi="Times New Roman" w:cs="Times New Roman"/>
          <w:sz w:val="20"/>
          <w:szCs w:val="20"/>
        </w:rPr>
        <w:t xml:space="preserve"> &amp; Saleh, 2010)</w:t>
      </w:r>
      <w:r w:rsidR="00D03789" w:rsidRPr="005162A8">
        <w:rPr>
          <w:rFonts w:ascii="Times New Roman" w:hAnsi="Times New Roman" w:cs="Times New Roman"/>
          <w:sz w:val="20"/>
          <w:szCs w:val="20"/>
        </w:rPr>
        <w:t>.</w:t>
      </w:r>
      <w:r w:rsidR="00296865" w:rsidRPr="005162A8">
        <w:rPr>
          <w:rFonts w:ascii="Times New Roman" w:hAnsi="Times New Roman" w:cs="Times New Roman"/>
          <w:sz w:val="20"/>
          <w:szCs w:val="20"/>
        </w:rPr>
        <w:t xml:space="preserve"> </w:t>
      </w:r>
      <w:r w:rsidR="00D03789" w:rsidRPr="005162A8">
        <w:rPr>
          <w:rFonts w:ascii="Times New Roman" w:hAnsi="Times New Roman" w:cs="Times New Roman"/>
          <w:sz w:val="20"/>
          <w:szCs w:val="20"/>
        </w:rPr>
        <w:t>This</w:t>
      </w:r>
      <w:r w:rsidR="00801979" w:rsidRPr="005162A8">
        <w:rPr>
          <w:rFonts w:ascii="Times New Roman" w:hAnsi="Times New Roman" w:cs="Times New Roman"/>
          <w:sz w:val="20"/>
          <w:szCs w:val="20"/>
        </w:rPr>
        <w:t xml:space="preserve"> </w:t>
      </w:r>
      <w:r w:rsidR="00801979" w:rsidRPr="005162A8">
        <w:rPr>
          <w:rFonts w:ascii="Times New Roman" w:hAnsi="Times New Roman" w:cs="Times New Roman"/>
          <w:sz w:val="20"/>
          <w:szCs w:val="20"/>
        </w:rPr>
        <w:lastRenderedPageBreak/>
        <w:t xml:space="preserve">has been attributed to </w:t>
      </w:r>
      <w:r w:rsidR="008F0D13" w:rsidRPr="005162A8">
        <w:rPr>
          <w:rFonts w:ascii="Times New Roman" w:hAnsi="Times New Roman" w:cs="Times New Roman"/>
          <w:sz w:val="20"/>
          <w:szCs w:val="20"/>
        </w:rPr>
        <w:t xml:space="preserve">a </w:t>
      </w:r>
      <w:r w:rsidR="00890B59" w:rsidRPr="005162A8">
        <w:rPr>
          <w:rFonts w:ascii="Times New Roman" w:hAnsi="Times New Roman" w:cs="Times New Roman"/>
          <w:sz w:val="20"/>
          <w:szCs w:val="20"/>
        </w:rPr>
        <w:t xml:space="preserve">lack of understanding of online learning and negative </w:t>
      </w:r>
      <w:r w:rsidR="00801979" w:rsidRPr="005162A8">
        <w:rPr>
          <w:rFonts w:ascii="Times New Roman" w:hAnsi="Times New Roman" w:cs="Times New Roman"/>
          <w:sz w:val="20"/>
          <w:szCs w:val="20"/>
        </w:rPr>
        <w:t xml:space="preserve">cultural association of online learning </w:t>
      </w:r>
      <w:r w:rsidR="00165229" w:rsidRPr="005162A8">
        <w:rPr>
          <w:rFonts w:ascii="Times New Roman" w:hAnsi="Times New Roman" w:cs="Times New Roman"/>
          <w:sz w:val="20"/>
          <w:szCs w:val="20"/>
        </w:rPr>
        <w:t xml:space="preserve">with the old correspondence learning model </w:t>
      </w:r>
      <w:r w:rsidR="00890B59" w:rsidRPr="005162A8">
        <w:rPr>
          <w:rFonts w:ascii="Times New Roman" w:hAnsi="Times New Roman" w:cs="Times New Roman"/>
          <w:sz w:val="20"/>
          <w:szCs w:val="20"/>
        </w:rPr>
        <w:t>(</w:t>
      </w:r>
      <w:proofErr w:type="spellStart"/>
      <w:r w:rsidR="00890B59" w:rsidRPr="005162A8">
        <w:rPr>
          <w:rFonts w:ascii="Times New Roman" w:hAnsi="Times New Roman" w:cs="Times New Roman"/>
          <w:sz w:val="20"/>
          <w:szCs w:val="20"/>
        </w:rPr>
        <w:t>Mashhour</w:t>
      </w:r>
      <w:proofErr w:type="spellEnd"/>
      <w:r w:rsidR="00890B59" w:rsidRPr="005162A8">
        <w:rPr>
          <w:rFonts w:ascii="Times New Roman" w:hAnsi="Times New Roman" w:cs="Times New Roman"/>
          <w:sz w:val="20"/>
          <w:szCs w:val="20"/>
        </w:rPr>
        <w:t xml:space="preserve"> &amp; Saleh, 2010).</w:t>
      </w:r>
      <w:r w:rsidR="00296865" w:rsidRPr="005162A8">
        <w:rPr>
          <w:rFonts w:ascii="Times New Roman" w:hAnsi="Times New Roman" w:cs="Times New Roman"/>
          <w:sz w:val="20"/>
          <w:szCs w:val="20"/>
        </w:rPr>
        <w:t xml:space="preserve"> </w:t>
      </w:r>
    </w:p>
    <w:p w14:paraId="52961C85" w14:textId="56DC5801" w:rsidR="00E72CA5" w:rsidRPr="00A7111F" w:rsidRDefault="00A7111F" w:rsidP="00A7111F">
      <w:pPr>
        <w:jc w:val="center"/>
        <w:rPr>
          <w:rFonts w:ascii="Times New Roman" w:hAnsi="Times New Roman" w:cs="Times New Roman"/>
          <w:b/>
        </w:rPr>
      </w:pPr>
      <w:r w:rsidRPr="00A7111F">
        <w:rPr>
          <w:rFonts w:ascii="Times New Roman" w:hAnsi="Times New Roman" w:cs="Times New Roman"/>
          <w:b/>
        </w:rPr>
        <w:t>METHODOLOGY</w:t>
      </w:r>
    </w:p>
    <w:p w14:paraId="63D0F727" w14:textId="77777777" w:rsidR="0028132A" w:rsidRPr="005162A8" w:rsidRDefault="008520D2"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62449B" w:rsidRPr="005162A8">
        <w:rPr>
          <w:rFonts w:ascii="Times New Roman" w:hAnsi="Times New Roman" w:cs="Times New Roman"/>
          <w:sz w:val="20"/>
          <w:szCs w:val="20"/>
        </w:rPr>
        <w:t>T</w:t>
      </w:r>
      <w:r w:rsidR="00F304F3" w:rsidRPr="005162A8">
        <w:rPr>
          <w:rFonts w:ascii="Times New Roman" w:hAnsi="Times New Roman" w:cs="Times New Roman"/>
          <w:sz w:val="20"/>
          <w:szCs w:val="20"/>
        </w:rPr>
        <w:t>his study is mainly a quantitative study using survey methodology</w:t>
      </w:r>
      <w:r w:rsidR="001F261F" w:rsidRPr="005162A8">
        <w:rPr>
          <w:rFonts w:ascii="Times New Roman" w:hAnsi="Times New Roman" w:cs="Times New Roman"/>
          <w:sz w:val="20"/>
          <w:szCs w:val="20"/>
        </w:rPr>
        <w:t xml:space="preserve">.  It is </w:t>
      </w:r>
      <w:r w:rsidR="00F304F3" w:rsidRPr="005162A8">
        <w:rPr>
          <w:rFonts w:ascii="Times New Roman" w:hAnsi="Times New Roman" w:cs="Times New Roman"/>
          <w:sz w:val="20"/>
          <w:szCs w:val="20"/>
        </w:rPr>
        <w:t xml:space="preserve">supplemented by follow-up </w:t>
      </w:r>
      <w:r w:rsidR="00B97F44" w:rsidRPr="005162A8">
        <w:rPr>
          <w:rFonts w:ascii="Times New Roman" w:hAnsi="Times New Roman" w:cs="Times New Roman"/>
          <w:sz w:val="20"/>
          <w:szCs w:val="20"/>
        </w:rPr>
        <w:t xml:space="preserve">phone </w:t>
      </w:r>
      <w:r w:rsidR="00F304F3" w:rsidRPr="005162A8">
        <w:rPr>
          <w:rFonts w:ascii="Times New Roman" w:hAnsi="Times New Roman" w:cs="Times New Roman"/>
          <w:sz w:val="20"/>
          <w:szCs w:val="20"/>
        </w:rPr>
        <w:t xml:space="preserve">interviews </w:t>
      </w:r>
      <w:r w:rsidR="0028132A" w:rsidRPr="005162A8">
        <w:rPr>
          <w:rFonts w:ascii="Times New Roman" w:hAnsi="Times New Roman" w:cs="Times New Roman"/>
          <w:sz w:val="20"/>
          <w:szCs w:val="20"/>
        </w:rPr>
        <w:t xml:space="preserve">to </w:t>
      </w:r>
      <w:r w:rsidR="00F304F3" w:rsidRPr="005162A8">
        <w:rPr>
          <w:rFonts w:ascii="Times New Roman" w:hAnsi="Times New Roman" w:cs="Times New Roman"/>
          <w:sz w:val="20"/>
          <w:szCs w:val="20"/>
        </w:rPr>
        <w:t>ensur</w:t>
      </w:r>
      <w:r w:rsidR="0028132A" w:rsidRPr="005162A8">
        <w:rPr>
          <w:rFonts w:ascii="Times New Roman" w:hAnsi="Times New Roman" w:cs="Times New Roman"/>
          <w:sz w:val="20"/>
          <w:szCs w:val="20"/>
        </w:rPr>
        <w:t>e</w:t>
      </w:r>
      <w:r w:rsidR="001F261F" w:rsidRPr="005162A8">
        <w:rPr>
          <w:rFonts w:ascii="Times New Roman" w:hAnsi="Times New Roman" w:cs="Times New Roman"/>
          <w:sz w:val="20"/>
          <w:szCs w:val="20"/>
        </w:rPr>
        <w:t xml:space="preserve"> the</w:t>
      </w:r>
      <w:r w:rsidR="00F304F3" w:rsidRPr="005162A8">
        <w:rPr>
          <w:rFonts w:ascii="Times New Roman" w:hAnsi="Times New Roman" w:cs="Times New Roman"/>
          <w:sz w:val="20"/>
          <w:szCs w:val="20"/>
        </w:rPr>
        <w:t xml:space="preserve"> reliability and validity of the data.</w:t>
      </w:r>
      <w:r w:rsidRPr="005162A8">
        <w:rPr>
          <w:rFonts w:ascii="Times New Roman" w:hAnsi="Times New Roman" w:cs="Times New Roman"/>
          <w:sz w:val="20"/>
          <w:szCs w:val="20"/>
        </w:rPr>
        <w:t xml:space="preserve"> </w:t>
      </w:r>
      <w:r w:rsidR="00423501" w:rsidRPr="005162A8">
        <w:rPr>
          <w:rFonts w:ascii="Times New Roman" w:hAnsi="Times New Roman" w:cs="Times New Roman"/>
          <w:sz w:val="20"/>
          <w:szCs w:val="20"/>
        </w:rPr>
        <w:t xml:space="preserve">The survey was </w:t>
      </w:r>
      <w:r w:rsidR="008F0D13" w:rsidRPr="005162A8">
        <w:rPr>
          <w:rFonts w:ascii="Times New Roman" w:hAnsi="Times New Roman" w:cs="Times New Roman"/>
          <w:sz w:val="20"/>
          <w:szCs w:val="20"/>
        </w:rPr>
        <w:t xml:space="preserve">administered </w:t>
      </w:r>
      <w:r w:rsidR="00423501" w:rsidRPr="005162A8">
        <w:rPr>
          <w:rFonts w:ascii="Times New Roman" w:hAnsi="Times New Roman" w:cs="Times New Roman"/>
          <w:sz w:val="20"/>
          <w:szCs w:val="20"/>
        </w:rPr>
        <w:t xml:space="preserve">in </w:t>
      </w:r>
      <w:proofErr w:type="gramStart"/>
      <w:r w:rsidR="00B97F44" w:rsidRPr="005162A8">
        <w:rPr>
          <w:rFonts w:ascii="Times New Roman" w:hAnsi="Times New Roman" w:cs="Times New Roman"/>
          <w:sz w:val="20"/>
          <w:szCs w:val="20"/>
        </w:rPr>
        <w:t>October,</w:t>
      </w:r>
      <w:proofErr w:type="gramEnd"/>
      <w:r w:rsidR="00B97F44" w:rsidRPr="005162A8">
        <w:rPr>
          <w:rFonts w:ascii="Times New Roman" w:hAnsi="Times New Roman" w:cs="Times New Roman"/>
          <w:sz w:val="20"/>
          <w:szCs w:val="20"/>
        </w:rPr>
        <w:t xml:space="preserve"> 2014 in </w:t>
      </w:r>
      <w:r w:rsidR="00423501" w:rsidRPr="005162A8">
        <w:rPr>
          <w:rFonts w:ascii="Times New Roman" w:hAnsi="Times New Roman" w:cs="Times New Roman"/>
          <w:sz w:val="20"/>
          <w:szCs w:val="20"/>
        </w:rPr>
        <w:t>English</w:t>
      </w:r>
      <w:r w:rsidR="008F0D13" w:rsidRPr="005162A8">
        <w:rPr>
          <w:rFonts w:ascii="Times New Roman" w:hAnsi="Times New Roman" w:cs="Times New Roman"/>
          <w:sz w:val="20"/>
          <w:szCs w:val="20"/>
        </w:rPr>
        <w:t xml:space="preserve"> and the phone interviews were conducted in </w:t>
      </w:r>
      <w:r w:rsidR="00B97F44" w:rsidRPr="005162A8">
        <w:rPr>
          <w:rFonts w:ascii="Times New Roman" w:hAnsi="Times New Roman" w:cs="Times New Roman"/>
          <w:sz w:val="20"/>
          <w:szCs w:val="20"/>
        </w:rPr>
        <w:t xml:space="preserve">October 2015 in </w:t>
      </w:r>
      <w:r w:rsidR="008F0D13" w:rsidRPr="005162A8">
        <w:rPr>
          <w:rFonts w:ascii="Times New Roman" w:hAnsi="Times New Roman" w:cs="Times New Roman"/>
          <w:sz w:val="20"/>
          <w:szCs w:val="20"/>
        </w:rPr>
        <w:t xml:space="preserve">Arabic. </w:t>
      </w:r>
      <w:r w:rsidR="00032F30" w:rsidRPr="005162A8">
        <w:rPr>
          <w:rFonts w:ascii="Times New Roman" w:hAnsi="Times New Roman" w:cs="Times New Roman"/>
          <w:sz w:val="20"/>
          <w:szCs w:val="20"/>
        </w:rPr>
        <w:t>Al</w:t>
      </w:r>
      <w:r w:rsidR="00423501" w:rsidRPr="005162A8">
        <w:rPr>
          <w:rFonts w:ascii="Times New Roman" w:hAnsi="Times New Roman" w:cs="Times New Roman"/>
          <w:sz w:val="20"/>
          <w:szCs w:val="20"/>
        </w:rPr>
        <w:t>t</w:t>
      </w:r>
      <w:r w:rsidR="001F261F" w:rsidRPr="005162A8">
        <w:rPr>
          <w:rFonts w:ascii="Times New Roman" w:hAnsi="Times New Roman" w:cs="Times New Roman"/>
          <w:sz w:val="20"/>
          <w:szCs w:val="20"/>
        </w:rPr>
        <w:t xml:space="preserve">hough participation was </w:t>
      </w:r>
      <w:r w:rsidR="0034569E" w:rsidRPr="005162A8">
        <w:rPr>
          <w:rFonts w:ascii="Times New Roman" w:hAnsi="Times New Roman" w:cs="Times New Roman"/>
          <w:sz w:val="20"/>
          <w:szCs w:val="20"/>
        </w:rPr>
        <w:t>on a voluntary basis</w:t>
      </w:r>
      <w:r w:rsidR="0062449B" w:rsidRPr="005162A8">
        <w:rPr>
          <w:rFonts w:ascii="Times New Roman" w:hAnsi="Times New Roman" w:cs="Times New Roman"/>
          <w:sz w:val="20"/>
          <w:szCs w:val="20"/>
        </w:rPr>
        <w:t xml:space="preserve"> and no incentives were offered for participation</w:t>
      </w:r>
      <w:r w:rsidR="0034569E" w:rsidRPr="005162A8">
        <w:rPr>
          <w:rFonts w:ascii="Times New Roman" w:hAnsi="Times New Roman" w:cs="Times New Roman"/>
          <w:sz w:val="20"/>
          <w:szCs w:val="20"/>
        </w:rPr>
        <w:t xml:space="preserve">, </w:t>
      </w:r>
      <w:r w:rsidR="0037415B" w:rsidRPr="005162A8">
        <w:rPr>
          <w:rFonts w:ascii="Times New Roman" w:hAnsi="Times New Roman" w:cs="Times New Roman"/>
          <w:sz w:val="20"/>
          <w:szCs w:val="20"/>
        </w:rPr>
        <w:t xml:space="preserve">fourteen </w:t>
      </w:r>
      <w:r w:rsidR="0028132A" w:rsidRPr="005162A8">
        <w:rPr>
          <w:rFonts w:ascii="Times New Roman" w:hAnsi="Times New Roman" w:cs="Times New Roman"/>
          <w:sz w:val="20"/>
          <w:szCs w:val="20"/>
        </w:rPr>
        <w:t xml:space="preserve">out of a total of seventeen </w:t>
      </w:r>
      <w:r w:rsidR="0037415B" w:rsidRPr="005162A8">
        <w:rPr>
          <w:rFonts w:ascii="Times New Roman" w:hAnsi="Times New Roman" w:cs="Times New Roman"/>
          <w:sz w:val="20"/>
          <w:szCs w:val="20"/>
        </w:rPr>
        <w:t>members of the</w:t>
      </w:r>
      <w:r w:rsidR="001F261F" w:rsidRPr="005162A8">
        <w:rPr>
          <w:rFonts w:ascii="Times New Roman" w:hAnsi="Times New Roman" w:cs="Times New Roman"/>
          <w:sz w:val="20"/>
          <w:szCs w:val="20"/>
        </w:rPr>
        <w:t xml:space="preserve"> </w:t>
      </w:r>
      <w:r w:rsidR="0034569E" w:rsidRPr="005162A8">
        <w:rPr>
          <w:rFonts w:ascii="Times New Roman" w:hAnsi="Times New Roman" w:cs="Times New Roman"/>
          <w:sz w:val="20"/>
          <w:szCs w:val="20"/>
        </w:rPr>
        <w:t>Teacher Education Program faculty</w:t>
      </w:r>
      <w:r w:rsidR="00D03789" w:rsidRPr="005162A8">
        <w:rPr>
          <w:rFonts w:ascii="Times New Roman" w:hAnsi="Times New Roman" w:cs="Times New Roman"/>
          <w:sz w:val="20"/>
          <w:szCs w:val="20"/>
        </w:rPr>
        <w:t xml:space="preserve"> at the Arab Online University in Jordan</w:t>
      </w:r>
      <w:r w:rsidR="0028132A" w:rsidRPr="005162A8">
        <w:rPr>
          <w:rFonts w:ascii="Times New Roman" w:hAnsi="Times New Roman" w:cs="Times New Roman"/>
          <w:sz w:val="20"/>
          <w:szCs w:val="20"/>
        </w:rPr>
        <w:t>,</w:t>
      </w:r>
      <w:r w:rsidR="0037415B" w:rsidRPr="005162A8">
        <w:rPr>
          <w:rFonts w:ascii="Times New Roman" w:hAnsi="Times New Roman" w:cs="Times New Roman"/>
          <w:sz w:val="20"/>
          <w:szCs w:val="20"/>
        </w:rPr>
        <w:t xml:space="preserve"> </w:t>
      </w:r>
      <w:r w:rsidR="008F0D13" w:rsidRPr="005162A8">
        <w:rPr>
          <w:rFonts w:ascii="Times New Roman" w:hAnsi="Times New Roman" w:cs="Times New Roman"/>
          <w:sz w:val="20"/>
          <w:szCs w:val="20"/>
        </w:rPr>
        <w:t>agreed to participate in the study.</w:t>
      </w:r>
      <w:r w:rsidR="00423501" w:rsidRPr="005162A8">
        <w:rPr>
          <w:rFonts w:ascii="Times New Roman" w:hAnsi="Times New Roman" w:cs="Times New Roman"/>
          <w:sz w:val="20"/>
          <w:szCs w:val="20"/>
        </w:rPr>
        <w:t xml:space="preserve"> </w:t>
      </w:r>
      <w:r w:rsidR="00EE6E5F" w:rsidRPr="005162A8">
        <w:rPr>
          <w:rFonts w:ascii="Times New Roman" w:hAnsi="Times New Roman" w:cs="Times New Roman"/>
          <w:sz w:val="20"/>
          <w:szCs w:val="20"/>
        </w:rPr>
        <w:t xml:space="preserve">Participants were asked to </w:t>
      </w:r>
      <w:r w:rsidR="0064459E" w:rsidRPr="005162A8">
        <w:rPr>
          <w:rFonts w:ascii="Times New Roman" w:hAnsi="Times New Roman" w:cs="Times New Roman"/>
          <w:sz w:val="20"/>
          <w:szCs w:val="20"/>
        </w:rPr>
        <w:t>indicate</w:t>
      </w:r>
      <w:r w:rsidR="005F769E" w:rsidRPr="005162A8">
        <w:rPr>
          <w:rFonts w:ascii="Times New Roman" w:hAnsi="Times New Roman" w:cs="Times New Roman"/>
          <w:sz w:val="20"/>
          <w:szCs w:val="20"/>
        </w:rPr>
        <w:t xml:space="preserve"> their level of agreement (or disagreement) </w:t>
      </w:r>
      <w:r w:rsidR="007C38B7" w:rsidRPr="005162A8">
        <w:rPr>
          <w:rFonts w:ascii="Times New Roman" w:hAnsi="Times New Roman" w:cs="Times New Roman"/>
          <w:sz w:val="20"/>
          <w:szCs w:val="20"/>
        </w:rPr>
        <w:t>on a four-</w:t>
      </w:r>
      <w:r w:rsidR="00EE6E5F" w:rsidRPr="005162A8">
        <w:rPr>
          <w:rFonts w:ascii="Times New Roman" w:hAnsi="Times New Roman" w:cs="Times New Roman"/>
          <w:sz w:val="20"/>
          <w:szCs w:val="20"/>
        </w:rPr>
        <w:t xml:space="preserve">point </w:t>
      </w:r>
      <w:proofErr w:type="spellStart"/>
      <w:r w:rsidR="00EE6E5F" w:rsidRPr="005162A8">
        <w:rPr>
          <w:rFonts w:ascii="Times New Roman" w:hAnsi="Times New Roman" w:cs="Times New Roman"/>
          <w:sz w:val="20"/>
          <w:szCs w:val="20"/>
        </w:rPr>
        <w:t>likert</w:t>
      </w:r>
      <w:proofErr w:type="spellEnd"/>
      <w:r w:rsidR="00EE6E5F" w:rsidRPr="005162A8">
        <w:rPr>
          <w:rFonts w:ascii="Times New Roman" w:hAnsi="Times New Roman" w:cs="Times New Roman"/>
          <w:sz w:val="20"/>
          <w:szCs w:val="20"/>
        </w:rPr>
        <w:t xml:space="preserve"> scale</w:t>
      </w:r>
      <w:r w:rsidR="00032F30" w:rsidRPr="005162A8">
        <w:rPr>
          <w:rFonts w:ascii="Times New Roman" w:hAnsi="Times New Roman" w:cs="Times New Roman"/>
          <w:sz w:val="20"/>
          <w:szCs w:val="20"/>
        </w:rPr>
        <w:t>,</w:t>
      </w:r>
      <w:r w:rsidR="00EE6E5F" w:rsidRPr="005162A8">
        <w:rPr>
          <w:rFonts w:ascii="Times New Roman" w:hAnsi="Times New Roman" w:cs="Times New Roman"/>
          <w:sz w:val="20"/>
          <w:szCs w:val="20"/>
        </w:rPr>
        <w:t xml:space="preserve"> </w:t>
      </w:r>
      <w:r w:rsidR="005F769E" w:rsidRPr="005162A8">
        <w:rPr>
          <w:rFonts w:ascii="Times New Roman" w:hAnsi="Times New Roman" w:cs="Times New Roman"/>
          <w:sz w:val="20"/>
          <w:szCs w:val="20"/>
        </w:rPr>
        <w:t>with 1 being s</w:t>
      </w:r>
      <w:r w:rsidR="00EE6E5F" w:rsidRPr="005162A8">
        <w:rPr>
          <w:rFonts w:ascii="Times New Roman" w:hAnsi="Times New Roman" w:cs="Times New Roman"/>
          <w:sz w:val="20"/>
          <w:szCs w:val="20"/>
        </w:rPr>
        <w:t xml:space="preserve">trongly agree to </w:t>
      </w:r>
      <w:r w:rsidR="005F769E" w:rsidRPr="005162A8">
        <w:rPr>
          <w:rFonts w:ascii="Times New Roman" w:hAnsi="Times New Roman" w:cs="Times New Roman"/>
          <w:sz w:val="20"/>
          <w:szCs w:val="20"/>
        </w:rPr>
        <w:t xml:space="preserve">4 being </w:t>
      </w:r>
      <w:r w:rsidR="00EE6E5F" w:rsidRPr="005162A8">
        <w:rPr>
          <w:rFonts w:ascii="Times New Roman" w:hAnsi="Times New Roman" w:cs="Times New Roman"/>
          <w:sz w:val="20"/>
          <w:szCs w:val="20"/>
        </w:rPr>
        <w:t xml:space="preserve">strongly </w:t>
      </w:r>
      <w:proofErr w:type="gramStart"/>
      <w:r w:rsidR="00EE6E5F" w:rsidRPr="005162A8">
        <w:rPr>
          <w:rFonts w:ascii="Times New Roman" w:hAnsi="Times New Roman" w:cs="Times New Roman"/>
          <w:sz w:val="20"/>
          <w:szCs w:val="20"/>
        </w:rPr>
        <w:t>disagree</w:t>
      </w:r>
      <w:proofErr w:type="gramEnd"/>
      <w:r w:rsidR="00EE6E5F" w:rsidRPr="005162A8">
        <w:rPr>
          <w:rFonts w:ascii="Times New Roman" w:hAnsi="Times New Roman" w:cs="Times New Roman"/>
          <w:sz w:val="20"/>
          <w:szCs w:val="20"/>
        </w:rPr>
        <w:t xml:space="preserve">. </w:t>
      </w:r>
      <w:r w:rsidR="00231F4F" w:rsidRPr="005162A8">
        <w:rPr>
          <w:rFonts w:ascii="Times New Roman" w:hAnsi="Times New Roman" w:cs="Times New Roman"/>
          <w:sz w:val="20"/>
          <w:szCs w:val="20"/>
        </w:rPr>
        <w:t xml:space="preserve">The survey </w:t>
      </w:r>
      <w:r w:rsidR="0034569E" w:rsidRPr="005162A8">
        <w:rPr>
          <w:rFonts w:ascii="Times New Roman" w:hAnsi="Times New Roman" w:cs="Times New Roman"/>
          <w:sz w:val="20"/>
          <w:szCs w:val="20"/>
        </w:rPr>
        <w:t xml:space="preserve">consisted of 36 </w:t>
      </w:r>
      <w:r w:rsidR="005F769E" w:rsidRPr="005162A8">
        <w:rPr>
          <w:rFonts w:ascii="Times New Roman" w:hAnsi="Times New Roman" w:cs="Times New Roman"/>
          <w:sz w:val="20"/>
          <w:szCs w:val="20"/>
        </w:rPr>
        <w:t>statements</w:t>
      </w:r>
      <w:r w:rsidR="0028132A" w:rsidRPr="005162A8">
        <w:rPr>
          <w:rFonts w:ascii="Times New Roman" w:hAnsi="Times New Roman" w:cs="Times New Roman"/>
          <w:sz w:val="20"/>
          <w:szCs w:val="20"/>
        </w:rPr>
        <w:t xml:space="preserve"> divided into five</w:t>
      </w:r>
      <w:r w:rsidR="0034569E" w:rsidRPr="005162A8">
        <w:rPr>
          <w:rFonts w:ascii="Times New Roman" w:hAnsi="Times New Roman" w:cs="Times New Roman"/>
          <w:sz w:val="20"/>
          <w:szCs w:val="20"/>
        </w:rPr>
        <w:t xml:space="preserve"> sections: General Perceptions of Online Delivery of Teacher Education Programs, Teacher-Students Interactions in the Online Courses, </w:t>
      </w:r>
      <w:r w:rsidR="0028132A" w:rsidRPr="005162A8">
        <w:rPr>
          <w:rFonts w:ascii="Times New Roman" w:hAnsi="Times New Roman" w:cs="Times New Roman"/>
          <w:sz w:val="20"/>
          <w:szCs w:val="20"/>
        </w:rPr>
        <w:t xml:space="preserve">Institutional </w:t>
      </w:r>
      <w:r w:rsidR="0034569E" w:rsidRPr="005162A8">
        <w:rPr>
          <w:rFonts w:ascii="Times New Roman" w:hAnsi="Times New Roman" w:cs="Times New Roman"/>
          <w:sz w:val="20"/>
          <w:szCs w:val="20"/>
        </w:rPr>
        <w:t xml:space="preserve">Support of Delivery of Online Courses, </w:t>
      </w:r>
      <w:r w:rsidR="0028132A" w:rsidRPr="005162A8">
        <w:rPr>
          <w:rFonts w:ascii="Times New Roman" w:hAnsi="Times New Roman" w:cs="Times New Roman"/>
          <w:sz w:val="20"/>
          <w:szCs w:val="20"/>
        </w:rPr>
        <w:t xml:space="preserve">Teaching Methods, </w:t>
      </w:r>
      <w:r w:rsidR="0034569E" w:rsidRPr="005162A8">
        <w:rPr>
          <w:rFonts w:ascii="Times New Roman" w:hAnsi="Times New Roman" w:cs="Times New Roman"/>
          <w:sz w:val="20"/>
          <w:szCs w:val="20"/>
        </w:rPr>
        <w:t>and Students’ Performance</w:t>
      </w:r>
      <w:r w:rsidR="00032F30" w:rsidRPr="005162A8">
        <w:rPr>
          <w:rFonts w:ascii="Times New Roman" w:hAnsi="Times New Roman" w:cs="Times New Roman"/>
          <w:sz w:val="20"/>
          <w:szCs w:val="20"/>
        </w:rPr>
        <w:t>s</w:t>
      </w:r>
      <w:r w:rsidR="0034569E" w:rsidRPr="005162A8">
        <w:rPr>
          <w:rFonts w:ascii="Times New Roman" w:hAnsi="Times New Roman" w:cs="Times New Roman"/>
          <w:sz w:val="20"/>
          <w:szCs w:val="20"/>
        </w:rPr>
        <w:t xml:space="preserve">.  </w:t>
      </w:r>
      <w:r w:rsidR="001F261F" w:rsidRPr="005162A8">
        <w:rPr>
          <w:rFonts w:ascii="Times New Roman" w:hAnsi="Times New Roman" w:cs="Times New Roman"/>
          <w:sz w:val="20"/>
          <w:szCs w:val="20"/>
        </w:rPr>
        <w:t>Additionally, there were</w:t>
      </w:r>
      <w:r w:rsidR="0034569E" w:rsidRPr="005162A8">
        <w:rPr>
          <w:rFonts w:ascii="Times New Roman" w:hAnsi="Times New Roman" w:cs="Times New Roman"/>
          <w:sz w:val="20"/>
          <w:szCs w:val="20"/>
        </w:rPr>
        <w:t xml:space="preserve"> </w:t>
      </w:r>
      <w:r w:rsidR="0037415B" w:rsidRPr="005162A8">
        <w:rPr>
          <w:rFonts w:ascii="Times New Roman" w:hAnsi="Times New Roman" w:cs="Times New Roman"/>
          <w:sz w:val="20"/>
          <w:szCs w:val="20"/>
        </w:rPr>
        <w:t xml:space="preserve">five </w:t>
      </w:r>
      <w:r w:rsidR="0034569E" w:rsidRPr="005162A8">
        <w:rPr>
          <w:rFonts w:ascii="Times New Roman" w:hAnsi="Times New Roman" w:cs="Times New Roman"/>
          <w:sz w:val="20"/>
          <w:szCs w:val="20"/>
        </w:rPr>
        <w:t>general demographic questions</w:t>
      </w:r>
      <w:r w:rsidR="0028132A" w:rsidRPr="005162A8">
        <w:rPr>
          <w:rFonts w:ascii="Times New Roman" w:hAnsi="Times New Roman" w:cs="Times New Roman"/>
          <w:sz w:val="20"/>
          <w:szCs w:val="20"/>
        </w:rPr>
        <w:t xml:space="preserve"> regarding age, gender, years of teaching experience in both t</w:t>
      </w:r>
      <w:r w:rsidR="008F0D13" w:rsidRPr="005162A8">
        <w:rPr>
          <w:rFonts w:ascii="Times New Roman" w:hAnsi="Times New Roman" w:cs="Times New Roman"/>
          <w:sz w:val="20"/>
          <w:szCs w:val="20"/>
        </w:rPr>
        <w:t>he traditional and online formats</w:t>
      </w:r>
      <w:r w:rsidR="0028132A" w:rsidRPr="005162A8">
        <w:rPr>
          <w:rFonts w:ascii="Times New Roman" w:hAnsi="Times New Roman" w:cs="Times New Roman"/>
          <w:sz w:val="20"/>
          <w:szCs w:val="20"/>
        </w:rPr>
        <w:t>, and number of online courses taught per term</w:t>
      </w:r>
      <w:r w:rsidR="0034569E" w:rsidRPr="005162A8">
        <w:rPr>
          <w:rFonts w:ascii="Times New Roman" w:hAnsi="Times New Roman" w:cs="Times New Roman"/>
          <w:sz w:val="20"/>
          <w:szCs w:val="20"/>
        </w:rPr>
        <w:t xml:space="preserve">. </w:t>
      </w:r>
      <w:r w:rsidR="0028132A" w:rsidRPr="005162A8">
        <w:rPr>
          <w:rFonts w:ascii="Times New Roman" w:hAnsi="Times New Roman" w:cs="Times New Roman"/>
          <w:sz w:val="20"/>
          <w:szCs w:val="20"/>
        </w:rPr>
        <w:t>To avoid any misunderstanding, the questionnaire included definitions for hybrid, synchronous, asynchronous, as well as, the definition of traditional courses as utilized in this study</w:t>
      </w:r>
    </w:p>
    <w:p w14:paraId="62A66F07" w14:textId="77777777" w:rsidR="00B13AF0" w:rsidRPr="005162A8" w:rsidRDefault="0034569E"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To ensure </w:t>
      </w:r>
      <w:r w:rsidR="001F261F" w:rsidRPr="005162A8">
        <w:rPr>
          <w:rFonts w:ascii="Times New Roman" w:hAnsi="Times New Roman" w:cs="Times New Roman"/>
          <w:sz w:val="20"/>
          <w:szCs w:val="20"/>
        </w:rPr>
        <w:t xml:space="preserve">the </w:t>
      </w:r>
      <w:r w:rsidRPr="005162A8">
        <w:rPr>
          <w:rFonts w:ascii="Times New Roman" w:hAnsi="Times New Roman" w:cs="Times New Roman"/>
          <w:sz w:val="20"/>
          <w:szCs w:val="20"/>
        </w:rPr>
        <w:t xml:space="preserve">consistency </w:t>
      </w:r>
      <w:r w:rsidR="001F261F" w:rsidRPr="005162A8">
        <w:rPr>
          <w:rFonts w:ascii="Times New Roman" w:hAnsi="Times New Roman" w:cs="Times New Roman"/>
          <w:sz w:val="20"/>
          <w:szCs w:val="20"/>
        </w:rPr>
        <w:t>of</w:t>
      </w:r>
      <w:r w:rsidRPr="005162A8">
        <w:rPr>
          <w:rFonts w:ascii="Times New Roman" w:hAnsi="Times New Roman" w:cs="Times New Roman"/>
          <w:sz w:val="20"/>
          <w:szCs w:val="20"/>
        </w:rPr>
        <w:t xml:space="preserve"> the data collected, participant</w:t>
      </w:r>
      <w:r w:rsidR="00767497" w:rsidRPr="005162A8">
        <w:rPr>
          <w:rFonts w:ascii="Times New Roman" w:hAnsi="Times New Roman" w:cs="Times New Roman"/>
          <w:sz w:val="20"/>
          <w:szCs w:val="20"/>
        </w:rPr>
        <w:t>s were asked to participate in a</w:t>
      </w:r>
      <w:r w:rsidRPr="005162A8">
        <w:rPr>
          <w:rFonts w:ascii="Times New Roman" w:hAnsi="Times New Roman" w:cs="Times New Roman"/>
          <w:sz w:val="20"/>
          <w:szCs w:val="20"/>
        </w:rPr>
        <w:t xml:space="preserve"> follow-up </w:t>
      </w:r>
      <w:r w:rsidR="0037415B" w:rsidRPr="005162A8">
        <w:rPr>
          <w:rFonts w:ascii="Times New Roman" w:hAnsi="Times New Roman" w:cs="Times New Roman"/>
          <w:sz w:val="20"/>
          <w:szCs w:val="20"/>
        </w:rPr>
        <w:t>phone</w:t>
      </w:r>
      <w:r w:rsidR="00767497" w:rsidRPr="005162A8">
        <w:rPr>
          <w:rFonts w:ascii="Times New Roman" w:hAnsi="Times New Roman" w:cs="Times New Roman"/>
          <w:sz w:val="20"/>
          <w:szCs w:val="20"/>
        </w:rPr>
        <w:t xml:space="preserve"> interview</w:t>
      </w:r>
      <w:r w:rsidRPr="005162A8">
        <w:rPr>
          <w:rFonts w:ascii="Times New Roman" w:hAnsi="Times New Roman" w:cs="Times New Roman"/>
          <w:sz w:val="20"/>
          <w:szCs w:val="20"/>
        </w:rPr>
        <w:t xml:space="preserve">. </w:t>
      </w:r>
      <w:r w:rsidR="0037415B" w:rsidRPr="005162A8">
        <w:rPr>
          <w:rFonts w:ascii="Times New Roman" w:hAnsi="Times New Roman" w:cs="Times New Roman"/>
          <w:sz w:val="20"/>
          <w:szCs w:val="20"/>
        </w:rPr>
        <w:t xml:space="preserve"> Initially, five faculty members agreed to participate in the interviews, however, only two interviews were conducted due to the failure of the other three fac</w:t>
      </w:r>
      <w:r w:rsidR="00FE6FBB" w:rsidRPr="005162A8">
        <w:rPr>
          <w:rFonts w:ascii="Times New Roman" w:hAnsi="Times New Roman" w:cs="Times New Roman"/>
          <w:sz w:val="20"/>
          <w:szCs w:val="20"/>
        </w:rPr>
        <w:t>ulty m</w:t>
      </w:r>
      <w:r w:rsidR="0037415B" w:rsidRPr="005162A8">
        <w:rPr>
          <w:rFonts w:ascii="Times New Roman" w:hAnsi="Times New Roman" w:cs="Times New Roman"/>
          <w:sz w:val="20"/>
          <w:szCs w:val="20"/>
        </w:rPr>
        <w:t>embers to respond</w:t>
      </w:r>
      <w:r w:rsidR="00FE6FBB" w:rsidRPr="005162A8">
        <w:rPr>
          <w:rFonts w:ascii="Times New Roman" w:hAnsi="Times New Roman" w:cs="Times New Roman"/>
          <w:sz w:val="20"/>
          <w:szCs w:val="20"/>
        </w:rPr>
        <w:t xml:space="preserve"> to email request</w:t>
      </w:r>
      <w:r w:rsidR="0028132A" w:rsidRPr="005162A8">
        <w:rPr>
          <w:rFonts w:ascii="Times New Roman" w:hAnsi="Times New Roman" w:cs="Times New Roman"/>
          <w:sz w:val="20"/>
          <w:szCs w:val="20"/>
        </w:rPr>
        <w:t>s</w:t>
      </w:r>
      <w:r w:rsidR="00FE6FBB" w:rsidRPr="005162A8">
        <w:rPr>
          <w:rFonts w:ascii="Times New Roman" w:hAnsi="Times New Roman" w:cs="Times New Roman"/>
          <w:sz w:val="20"/>
          <w:szCs w:val="20"/>
        </w:rPr>
        <w:t xml:space="preserve"> to establish a time for the interview. </w:t>
      </w:r>
    </w:p>
    <w:p w14:paraId="25FE53E9" w14:textId="2BE84CBF" w:rsidR="00D57E50" w:rsidRPr="005162A8" w:rsidRDefault="005162A8" w:rsidP="00A7111F">
      <w:pPr>
        <w:jc w:val="center"/>
        <w:rPr>
          <w:rFonts w:ascii="Times New Roman" w:hAnsi="Times New Roman" w:cs="Times New Roman"/>
          <w:b/>
        </w:rPr>
      </w:pPr>
      <w:r w:rsidRPr="005162A8">
        <w:rPr>
          <w:rFonts w:ascii="Times New Roman" w:hAnsi="Times New Roman" w:cs="Times New Roman"/>
          <w:b/>
        </w:rPr>
        <w:t>FINDINGS</w:t>
      </w:r>
    </w:p>
    <w:p w14:paraId="28E5C87E" w14:textId="77777777" w:rsidR="00017531" w:rsidRPr="005162A8" w:rsidRDefault="00630DA8"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The sample consisted of fourteen instructors, ten of whom were males and four females. Twenty percent of the instructors were </w:t>
      </w:r>
      <w:proofErr w:type="gramStart"/>
      <w:r w:rsidRPr="005162A8">
        <w:rPr>
          <w:rFonts w:ascii="Times New Roman" w:hAnsi="Times New Roman" w:cs="Times New Roman"/>
          <w:sz w:val="20"/>
          <w:szCs w:val="20"/>
        </w:rPr>
        <w:t>in the 25-40 age group,</w:t>
      </w:r>
      <w:proofErr w:type="gramEnd"/>
      <w:r w:rsidRPr="005162A8">
        <w:rPr>
          <w:rFonts w:ascii="Times New Roman" w:hAnsi="Times New Roman" w:cs="Times New Roman"/>
          <w:sz w:val="20"/>
          <w:szCs w:val="20"/>
        </w:rPr>
        <w:t xml:space="preserve"> forty percent were in the 41-55 age group, while the other forty percent were older than 55 years. </w:t>
      </w:r>
      <w:r w:rsidR="0028132A" w:rsidRPr="005162A8">
        <w:rPr>
          <w:rFonts w:ascii="Times New Roman" w:hAnsi="Times New Roman" w:cs="Times New Roman"/>
          <w:sz w:val="20"/>
          <w:szCs w:val="20"/>
        </w:rPr>
        <w:t xml:space="preserve">The participating faculty had extensive teaching experience both in traditional and online settings.  </w:t>
      </w:r>
      <w:r w:rsidRPr="005162A8">
        <w:rPr>
          <w:rFonts w:ascii="Times New Roman" w:hAnsi="Times New Roman" w:cs="Times New Roman"/>
          <w:sz w:val="20"/>
          <w:szCs w:val="20"/>
        </w:rPr>
        <w:t>Of the participating instructors</w:t>
      </w:r>
      <w:r w:rsidR="00D03789" w:rsidRPr="005162A8">
        <w:rPr>
          <w:rFonts w:ascii="Times New Roman" w:hAnsi="Times New Roman" w:cs="Times New Roman"/>
          <w:sz w:val="20"/>
          <w:szCs w:val="20"/>
        </w:rPr>
        <w:t>,</w:t>
      </w:r>
      <w:r w:rsidRPr="005162A8">
        <w:rPr>
          <w:rFonts w:ascii="Times New Roman" w:hAnsi="Times New Roman" w:cs="Times New Roman"/>
          <w:sz w:val="20"/>
          <w:szCs w:val="20"/>
        </w:rPr>
        <w:t xml:space="preserve"> less than fourteen percent had </w:t>
      </w:r>
      <w:r w:rsidR="00FE6FBB" w:rsidRPr="005162A8">
        <w:rPr>
          <w:rFonts w:ascii="Times New Roman" w:hAnsi="Times New Roman" w:cs="Times New Roman"/>
          <w:sz w:val="20"/>
          <w:szCs w:val="20"/>
        </w:rPr>
        <w:t>fewer</w:t>
      </w:r>
      <w:r w:rsidRPr="005162A8">
        <w:rPr>
          <w:rFonts w:ascii="Times New Roman" w:hAnsi="Times New Roman" w:cs="Times New Roman"/>
          <w:sz w:val="20"/>
          <w:szCs w:val="20"/>
        </w:rPr>
        <w:t xml:space="preserve"> than five years of teaching ex</w:t>
      </w:r>
      <w:r w:rsidR="00764802" w:rsidRPr="005162A8">
        <w:rPr>
          <w:rFonts w:ascii="Times New Roman" w:hAnsi="Times New Roman" w:cs="Times New Roman"/>
          <w:sz w:val="20"/>
          <w:szCs w:val="20"/>
        </w:rPr>
        <w:t>perience</w:t>
      </w:r>
      <w:r w:rsidR="004D2AE5" w:rsidRPr="005162A8">
        <w:rPr>
          <w:rFonts w:ascii="Times New Roman" w:hAnsi="Times New Roman" w:cs="Times New Roman"/>
          <w:sz w:val="20"/>
          <w:szCs w:val="20"/>
        </w:rPr>
        <w:t xml:space="preserve"> and</w:t>
      </w:r>
      <w:r w:rsidR="00764802" w:rsidRPr="005162A8">
        <w:rPr>
          <w:rFonts w:ascii="Times New Roman" w:hAnsi="Times New Roman" w:cs="Times New Roman"/>
          <w:sz w:val="20"/>
          <w:szCs w:val="20"/>
        </w:rPr>
        <w:t xml:space="preserve"> close to thirty-</w:t>
      </w:r>
      <w:r w:rsidRPr="005162A8">
        <w:rPr>
          <w:rFonts w:ascii="Times New Roman" w:hAnsi="Times New Roman" w:cs="Times New Roman"/>
          <w:sz w:val="20"/>
          <w:szCs w:val="20"/>
        </w:rPr>
        <w:t>six percent had teaching experience of 5-10 years. Almost forty three percent of the instr</w:t>
      </w:r>
      <w:r w:rsidR="00764802" w:rsidRPr="005162A8">
        <w:rPr>
          <w:rFonts w:ascii="Times New Roman" w:hAnsi="Times New Roman" w:cs="Times New Roman"/>
          <w:sz w:val="20"/>
          <w:szCs w:val="20"/>
        </w:rPr>
        <w:t xml:space="preserve">uctors had teaching experience of 11-20 </w:t>
      </w:r>
      <w:r w:rsidR="004D2AE5" w:rsidRPr="005162A8">
        <w:rPr>
          <w:rFonts w:ascii="Times New Roman" w:hAnsi="Times New Roman" w:cs="Times New Roman"/>
          <w:sz w:val="20"/>
          <w:szCs w:val="20"/>
        </w:rPr>
        <w:t xml:space="preserve">years </w:t>
      </w:r>
      <w:r w:rsidR="00764802" w:rsidRPr="005162A8">
        <w:rPr>
          <w:rFonts w:ascii="Times New Roman" w:hAnsi="Times New Roman" w:cs="Times New Roman"/>
          <w:sz w:val="20"/>
          <w:szCs w:val="20"/>
        </w:rPr>
        <w:t>and slightly over seven percent had teaching experience exceeding twenty years.</w:t>
      </w:r>
      <w:r w:rsidRPr="005162A8">
        <w:rPr>
          <w:rFonts w:ascii="Times New Roman" w:hAnsi="Times New Roman" w:cs="Times New Roman"/>
          <w:sz w:val="20"/>
          <w:szCs w:val="20"/>
        </w:rPr>
        <w:t xml:space="preserve"> </w:t>
      </w:r>
      <w:r w:rsidR="004D2AE5" w:rsidRPr="005162A8">
        <w:rPr>
          <w:rFonts w:ascii="Times New Roman" w:hAnsi="Times New Roman" w:cs="Times New Roman"/>
          <w:sz w:val="20"/>
          <w:szCs w:val="20"/>
        </w:rPr>
        <w:t xml:space="preserve">While thirty-five percent had over ten years of online teaching experience, more than </w:t>
      </w:r>
      <w:r w:rsidR="00FE6FBB" w:rsidRPr="005162A8">
        <w:rPr>
          <w:rFonts w:ascii="Times New Roman" w:hAnsi="Times New Roman" w:cs="Times New Roman"/>
          <w:sz w:val="20"/>
          <w:szCs w:val="20"/>
        </w:rPr>
        <w:t>twenty-eight percent had less than five years online teaching experience</w:t>
      </w:r>
      <w:r w:rsidR="004D2AE5" w:rsidRPr="005162A8">
        <w:rPr>
          <w:rFonts w:ascii="Times New Roman" w:hAnsi="Times New Roman" w:cs="Times New Roman"/>
          <w:sz w:val="20"/>
          <w:szCs w:val="20"/>
        </w:rPr>
        <w:t xml:space="preserve"> and</w:t>
      </w:r>
      <w:r w:rsidR="00FE6FBB" w:rsidRPr="005162A8">
        <w:rPr>
          <w:rFonts w:ascii="Times New Roman" w:hAnsi="Times New Roman" w:cs="Times New Roman"/>
          <w:sz w:val="20"/>
          <w:szCs w:val="20"/>
        </w:rPr>
        <w:t xml:space="preserve"> </w:t>
      </w:r>
      <w:r w:rsidR="00B67FF0" w:rsidRPr="005162A8">
        <w:rPr>
          <w:rFonts w:ascii="Times New Roman" w:hAnsi="Times New Roman" w:cs="Times New Roman"/>
          <w:sz w:val="20"/>
          <w:szCs w:val="20"/>
        </w:rPr>
        <w:t>above</w:t>
      </w:r>
      <w:r w:rsidR="00FE6FBB" w:rsidRPr="005162A8">
        <w:rPr>
          <w:rFonts w:ascii="Times New Roman" w:hAnsi="Times New Roman" w:cs="Times New Roman"/>
          <w:sz w:val="20"/>
          <w:szCs w:val="20"/>
        </w:rPr>
        <w:t xml:space="preserve"> thirty-five percent had between five and ten </w:t>
      </w:r>
      <w:r w:rsidR="008F0D13" w:rsidRPr="005162A8">
        <w:rPr>
          <w:rFonts w:ascii="Times New Roman" w:hAnsi="Times New Roman" w:cs="Times New Roman"/>
          <w:sz w:val="20"/>
          <w:szCs w:val="20"/>
        </w:rPr>
        <w:t xml:space="preserve">years of </w:t>
      </w:r>
      <w:r w:rsidR="00FE6FBB" w:rsidRPr="005162A8">
        <w:rPr>
          <w:rFonts w:ascii="Times New Roman" w:hAnsi="Times New Roman" w:cs="Times New Roman"/>
          <w:sz w:val="20"/>
          <w:szCs w:val="20"/>
        </w:rPr>
        <w:t xml:space="preserve">online teaching experience. </w:t>
      </w:r>
      <w:r w:rsidR="004D2AE5" w:rsidRPr="005162A8">
        <w:rPr>
          <w:rFonts w:ascii="Times New Roman" w:hAnsi="Times New Roman" w:cs="Times New Roman"/>
          <w:sz w:val="20"/>
          <w:szCs w:val="20"/>
        </w:rPr>
        <w:t>In excess of</w:t>
      </w:r>
      <w:r w:rsidR="00FE6FBB" w:rsidRPr="005162A8">
        <w:rPr>
          <w:rFonts w:ascii="Times New Roman" w:hAnsi="Times New Roman" w:cs="Times New Roman"/>
          <w:sz w:val="20"/>
          <w:szCs w:val="20"/>
        </w:rPr>
        <w:t xml:space="preserve"> twenty-eight percent of the faculty indicated they teach more than five online courses per term.  Three faculty </w:t>
      </w:r>
      <w:r w:rsidR="008F0D13" w:rsidRPr="005162A8">
        <w:rPr>
          <w:rFonts w:ascii="Times New Roman" w:hAnsi="Times New Roman" w:cs="Times New Roman"/>
          <w:sz w:val="20"/>
          <w:szCs w:val="20"/>
        </w:rPr>
        <w:t xml:space="preserve">members </w:t>
      </w:r>
      <w:r w:rsidR="00FE6FBB" w:rsidRPr="005162A8">
        <w:rPr>
          <w:rFonts w:ascii="Times New Roman" w:hAnsi="Times New Roman" w:cs="Times New Roman"/>
          <w:sz w:val="20"/>
          <w:szCs w:val="20"/>
        </w:rPr>
        <w:t>(7.14%) indicated they teach two, three</w:t>
      </w:r>
      <w:r w:rsidR="004D2AE5" w:rsidRPr="005162A8">
        <w:rPr>
          <w:rFonts w:ascii="Times New Roman" w:hAnsi="Times New Roman" w:cs="Times New Roman"/>
          <w:sz w:val="20"/>
          <w:szCs w:val="20"/>
        </w:rPr>
        <w:t>,</w:t>
      </w:r>
      <w:r w:rsidR="00FE6FBB" w:rsidRPr="005162A8">
        <w:rPr>
          <w:rFonts w:ascii="Times New Roman" w:hAnsi="Times New Roman" w:cs="Times New Roman"/>
          <w:sz w:val="20"/>
          <w:szCs w:val="20"/>
        </w:rPr>
        <w:t xml:space="preserve"> or five </w:t>
      </w:r>
      <w:r w:rsidR="00017531" w:rsidRPr="005162A8">
        <w:rPr>
          <w:rFonts w:ascii="Times New Roman" w:hAnsi="Times New Roman" w:cs="Times New Roman"/>
          <w:sz w:val="20"/>
          <w:szCs w:val="20"/>
        </w:rPr>
        <w:t>online courses per term,</w:t>
      </w:r>
      <w:r w:rsidR="008F0D13" w:rsidRPr="005162A8">
        <w:rPr>
          <w:rFonts w:ascii="Times New Roman" w:hAnsi="Times New Roman" w:cs="Times New Roman"/>
          <w:sz w:val="20"/>
          <w:szCs w:val="20"/>
        </w:rPr>
        <w:t xml:space="preserve"> </w:t>
      </w:r>
      <w:r w:rsidR="00017531" w:rsidRPr="005162A8">
        <w:rPr>
          <w:rFonts w:ascii="Times New Roman" w:hAnsi="Times New Roman" w:cs="Times New Roman"/>
          <w:sz w:val="20"/>
          <w:szCs w:val="20"/>
        </w:rPr>
        <w:t xml:space="preserve">while </w:t>
      </w:r>
      <w:r w:rsidR="008F0D13" w:rsidRPr="005162A8">
        <w:rPr>
          <w:rFonts w:ascii="Times New Roman" w:hAnsi="Times New Roman" w:cs="Times New Roman"/>
          <w:sz w:val="20"/>
          <w:szCs w:val="20"/>
        </w:rPr>
        <w:t xml:space="preserve">another </w:t>
      </w:r>
      <w:r w:rsidR="00017531" w:rsidRPr="005162A8">
        <w:rPr>
          <w:rFonts w:ascii="Times New Roman" w:hAnsi="Times New Roman" w:cs="Times New Roman"/>
          <w:sz w:val="20"/>
          <w:szCs w:val="20"/>
        </w:rPr>
        <w:t xml:space="preserve">three faculty </w:t>
      </w:r>
      <w:r w:rsidR="008F0D13" w:rsidRPr="005162A8">
        <w:rPr>
          <w:rFonts w:ascii="Times New Roman" w:hAnsi="Times New Roman" w:cs="Times New Roman"/>
          <w:sz w:val="20"/>
          <w:szCs w:val="20"/>
        </w:rPr>
        <w:t xml:space="preserve">members </w:t>
      </w:r>
      <w:r w:rsidR="00017531" w:rsidRPr="005162A8">
        <w:rPr>
          <w:rFonts w:ascii="Times New Roman" w:hAnsi="Times New Roman" w:cs="Times New Roman"/>
          <w:sz w:val="20"/>
          <w:szCs w:val="20"/>
        </w:rPr>
        <w:t xml:space="preserve">(21.43%) indicated they teach </w:t>
      </w:r>
      <w:r w:rsidR="0028132A" w:rsidRPr="005162A8">
        <w:rPr>
          <w:rFonts w:ascii="Times New Roman" w:hAnsi="Times New Roman" w:cs="Times New Roman"/>
          <w:sz w:val="20"/>
          <w:szCs w:val="20"/>
        </w:rPr>
        <w:t>one online course per semester (</w:t>
      </w:r>
      <w:r w:rsidR="00017531" w:rsidRPr="005162A8">
        <w:rPr>
          <w:rFonts w:ascii="Times New Roman" w:hAnsi="Times New Roman" w:cs="Times New Roman"/>
          <w:sz w:val="20"/>
          <w:szCs w:val="20"/>
        </w:rPr>
        <w:t>Table 1</w:t>
      </w:r>
      <w:r w:rsidR="0028132A" w:rsidRPr="005162A8">
        <w:rPr>
          <w:rFonts w:ascii="Times New Roman" w:hAnsi="Times New Roman" w:cs="Times New Roman"/>
          <w:sz w:val="20"/>
          <w:szCs w:val="20"/>
        </w:rPr>
        <w:t>)</w:t>
      </w:r>
      <w:r w:rsidR="00017531" w:rsidRPr="005162A8">
        <w:rPr>
          <w:rFonts w:ascii="Times New Roman" w:hAnsi="Times New Roman" w:cs="Times New Roman"/>
          <w:sz w:val="20"/>
          <w:szCs w:val="20"/>
        </w:rPr>
        <w:t xml:space="preserve">. </w:t>
      </w:r>
    </w:p>
    <w:p w14:paraId="1249621E" w14:textId="77777777" w:rsidR="0060029A" w:rsidRPr="005162A8" w:rsidRDefault="0060029A"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This section presents the key findings of </w:t>
      </w:r>
      <w:r w:rsidR="00032F30" w:rsidRPr="005162A8">
        <w:rPr>
          <w:rFonts w:ascii="Times New Roman" w:hAnsi="Times New Roman" w:cs="Times New Roman"/>
          <w:sz w:val="20"/>
          <w:szCs w:val="20"/>
        </w:rPr>
        <w:t xml:space="preserve">the </w:t>
      </w:r>
      <w:r w:rsidRPr="005162A8">
        <w:rPr>
          <w:rFonts w:ascii="Times New Roman" w:hAnsi="Times New Roman" w:cs="Times New Roman"/>
          <w:sz w:val="20"/>
          <w:szCs w:val="20"/>
        </w:rPr>
        <w:t xml:space="preserve">survey. </w:t>
      </w:r>
      <w:r w:rsidR="0088375C" w:rsidRPr="005162A8">
        <w:rPr>
          <w:rFonts w:ascii="Times New Roman" w:hAnsi="Times New Roman" w:cs="Times New Roman"/>
          <w:sz w:val="20"/>
          <w:szCs w:val="20"/>
        </w:rPr>
        <w:t xml:space="preserve">In reporting the results, the percentages for strongly agree and agree were combined </w:t>
      </w:r>
      <w:r w:rsidR="009842AE" w:rsidRPr="005162A8">
        <w:rPr>
          <w:rFonts w:ascii="Times New Roman" w:hAnsi="Times New Roman" w:cs="Times New Roman"/>
          <w:sz w:val="20"/>
          <w:szCs w:val="20"/>
        </w:rPr>
        <w:t>and</w:t>
      </w:r>
      <w:r w:rsidR="0088375C" w:rsidRPr="005162A8">
        <w:rPr>
          <w:rFonts w:ascii="Times New Roman" w:hAnsi="Times New Roman" w:cs="Times New Roman"/>
          <w:sz w:val="20"/>
          <w:szCs w:val="20"/>
        </w:rPr>
        <w:t xml:space="preserve"> percentages of strongly disagree and disagree </w:t>
      </w:r>
      <w:r w:rsidR="009842AE" w:rsidRPr="005162A8">
        <w:rPr>
          <w:rFonts w:ascii="Times New Roman" w:hAnsi="Times New Roman" w:cs="Times New Roman"/>
          <w:sz w:val="20"/>
          <w:szCs w:val="20"/>
        </w:rPr>
        <w:t xml:space="preserve">were </w:t>
      </w:r>
      <w:r w:rsidR="0088375C" w:rsidRPr="005162A8">
        <w:rPr>
          <w:rFonts w:ascii="Times New Roman" w:hAnsi="Times New Roman" w:cs="Times New Roman"/>
          <w:sz w:val="20"/>
          <w:szCs w:val="20"/>
        </w:rPr>
        <w:t xml:space="preserve">combined. Also, reported data </w:t>
      </w:r>
      <w:r w:rsidR="009842AE" w:rsidRPr="005162A8">
        <w:rPr>
          <w:rFonts w:ascii="Times New Roman" w:hAnsi="Times New Roman" w:cs="Times New Roman"/>
          <w:sz w:val="20"/>
          <w:szCs w:val="20"/>
        </w:rPr>
        <w:t>was</w:t>
      </w:r>
      <w:r w:rsidR="0088375C" w:rsidRPr="005162A8">
        <w:rPr>
          <w:rFonts w:ascii="Times New Roman" w:hAnsi="Times New Roman" w:cs="Times New Roman"/>
          <w:sz w:val="20"/>
          <w:szCs w:val="20"/>
        </w:rPr>
        <w:t xml:space="preserve"> not statistically adjusted. </w:t>
      </w:r>
    </w:p>
    <w:p w14:paraId="2445D24C" w14:textId="77777777" w:rsidR="00062F3A" w:rsidRPr="005162A8" w:rsidRDefault="00DE7FBA" w:rsidP="00A7111F">
      <w:pPr>
        <w:jc w:val="both"/>
        <w:rPr>
          <w:rFonts w:ascii="Times New Roman" w:hAnsi="Times New Roman" w:cs="Times New Roman"/>
          <w:b/>
          <w:sz w:val="20"/>
          <w:szCs w:val="20"/>
        </w:rPr>
      </w:pPr>
      <w:r w:rsidRPr="005162A8">
        <w:rPr>
          <w:rFonts w:ascii="Times New Roman" w:hAnsi="Times New Roman" w:cs="Times New Roman"/>
          <w:b/>
          <w:sz w:val="20"/>
          <w:szCs w:val="20"/>
        </w:rPr>
        <w:t xml:space="preserve">1. Faculty </w:t>
      </w:r>
      <w:r w:rsidR="00062F3A" w:rsidRPr="005162A8">
        <w:rPr>
          <w:rFonts w:ascii="Times New Roman" w:hAnsi="Times New Roman" w:cs="Times New Roman"/>
          <w:b/>
          <w:sz w:val="20"/>
          <w:szCs w:val="20"/>
        </w:rPr>
        <w:t>General Perceptions of Online Deliver</w:t>
      </w:r>
      <w:r w:rsidRPr="005162A8">
        <w:rPr>
          <w:rFonts w:ascii="Times New Roman" w:hAnsi="Times New Roman" w:cs="Times New Roman"/>
          <w:b/>
          <w:sz w:val="20"/>
          <w:szCs w:val="20"/>
        </w:rPr>
        <w:t>y</w:t>
      </w:r>
      <w:r w:rsidR="00062F3A" w:rsidRPr="005162A8">
        <w:rPr>
          <w:rFonts w:ascii="Times New Roman" w:hAnsi="Times New Roman" w:cs="Times New Roman"/>
          <w:b/>
          <w:sz w:val="20"/>
          <w:szCs w:val="20"/>
        </w:rPr>
        <w:t xml:space="preserve"> of Teacher Education Programs</w:t>
      </w:r>
    </w:p>
    <w:p w14:paraId="25A16655" w14:textId="77777777" w:rsidR="00BC2072" w:rsidRPr="005162A8" w:rsidRDefault="007C38B7"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This scale consisted of eight </w:t>
      </w:r>
      <w:r w:rsidR="007D511A" w:rsidRPr="005162A8">
        <w:rPr>
          <w:rFonts w:ascii="Times New Roman" w:hAnsi="Times New Roman" w:cs="Times New Roman"/>
          <w:sz w:val="20"/>
          <w:szCs w:val="20"/>
        </w:rPr>
        <w:t>statements</w:t>
      </w:r>
      <w:r w:rsidR="00CC4E96" w:rsidRPr="005162A8">
        <w:rPr>
          <w:rFonts w:ascii="Times New Roman" w:hAnsi="Times New Roman" w:cs="Times New Roman"/>
          <w:sz w:val="20"/>
          <w:szCs w:val="20"/>
        </w:rPr>
        <w:t xml:space="preserve"> </w:t>
      </w:r>
      <w:r w:rsidR="00062F3A" w:rsidRPr="005162A8">
        <w:rPr>
          <w:rFonts w:ascii="Times New Roman" w:hAnsi="Times New Roman" w:cs="Times New Roman"/>
          <w:sz w:val="20"/>
          <w:szCs w:val="20"/>
        </w:rPr>
        <w:t xml:space="preserve">examining faculty </w:t>
      </w:r>
      <w:r w:rsidR="00CC4E96" w:rsidRPr="005162A8">
        <w:rPr>
          <w:rFonts w:ascii="Times New Roman" w:hAnsi="Times New Roman" w:cs="Times New Roman"/>
          <w:sz w:val="20"/>
          <w:szCs w:val="20"/>
        </w:rPr>
        <w:t>o</w:t>
      </w:r>
      <w:r w:rsidR="00147AFE" w:rsidRPr="005162A8">
        <w:rPr>
          <w:rFonts w:ascii="Times New Roman" w:hAnsi="Times New Roman" w:cs="Times New Roman"/>
          <w:sz w:val="20"/>
          <w:szCs w:val="20"/>
        </w:rPr>
        <w:t xml:space="preserve">verall </w:t>
      </w:r>
      <w:r w:rsidR="00062F3A" w:rsidRPr="005162A8">
        <w:rPr>
          <w:rFonts w:ascii="Times New Roman" w:hAnsi="Times New Roman" w:cs="Times New Roman"/>
          <w:sz w:val="20"/>
          <w:szCs w:val="20"/>
        </w:rPr>
        <w:t>perception of onli</w:t>
      </w:r>
      <w:r w:rsidR="00CC4E96" w:rsidRPr="005162A8">
        <w:rPr>
          <w:rFonts w:ascii="Times New Roman" w:hAnsi="Times New Roman" w:cs="Times New Roman"/>
          <w:sz w:val="20"/>
          <w:szCs w:val="20"/>
        </w:rPr>
        <w:t>ne education</w:t>
      </w:r>
      <w:r w:rsidR="0044215D"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 </w:t>
      </w:r>
      <w:r w:rsidR="008F286A" w:rsidRPr="005162A8">
        <w:rPr>
          <w:rFonts w:ascii="Times New Roman" w:hAnsi="Times New Roman" w:cs="Times New Roman"/>
          <w:sz w:val="20"/>
          <w:szCs w:val="20"/>
        </w:rPr>
        <w:t>Almost 70% of faculty agreed that online delivery is appropriate for all education courses but not all courses are appropria</w:t>
      </w:r>
      <w:r w:rsidR="00367777" w:rsidRPr="005162A8">
        <w:rPr>
          <w:rFonts w:ascii="Times New Roman" w:hAnsi="Times New Roman" w:cs="Times New Roman"/>
          <w:sz w:val="20"/>
          <w:szCs w:val="20"/>
        </w:rPr>
        <w:t>te for online delivery. Eighty-f</w:t>
      </w:r>
      <w:r w:rsidR="008F286A" w:rsidRPr="005162A8">
        <w:rPr>
          <w:rFonts w:ascii="Times New Roman" w:hAnsi="Times New Roman" w:cs="Times New Roman"/>
          <w:sz w:val="20"/>
          <w:szCs w:val="20"/>
        </w:rPr>
        <w:t>our percent of the faculty indicated that they prefer onli</w:t>
      </w:r>
      <w:r w:rsidR="00367777" w:rsidRPr="005162A8">
        <w:rPr>
          <w:rFonts w:ascii="Times New Roman" w:hAnsi="Times New Roman" w:cs="Times New Roman"/>
          <w:sz w:val="20"/>
          <w:szCs w:val="20"/>
        </w:rPr>
        <w:t>ne course delivery, but seventy-</w:t>
      </w:r>
      <w:r w:rsidR="008F286A" w:rsidRPr="005162A8">
        <w:rPr>
          <w:rFonts w:ascii="Times New Roman" w:hAnsi="Times New Roman" w:cs="Times New Roman"/>
          <w:sz w:val="20"/>
          <w:szCs w:val="20"/>
        </w:rPr>
        <w:t>five percent of them wished they would have mo</w:t>
      </w:r>
      <w:r w:rsidR="00367777" w:rsidRPr="005162A8">
        <w:rPr>
          <w:rFonts w:ascii="Times New Roman" w:hAnsi="Times New Roman" w:cs="Times New Roman"/>
          <w:sz w:val="20"/>
          <w:szCs w:val="20"/>
        </w:rPr>
        <w:t>re face-to-face course</w:t>
      </w:r>
      <w:r w:rsidR="008F0D13" w:rsidRPr="005162A8">
        <w:rPr>
          <w:rFonts w:ascii="Times New Roman" w:hAnsi="Times New Roman" w:cs="Times New Roman"/>
          <w:sz w:val="20"/>
          <w:szCs w:val="20"/>
        </w:rPr>
        <w:t>s</w:t>
      </w:r>
      <w:r w:rsidR="00367777" w:rsidRPr="005162A8">
        <w:rPr>
          <w:rFonts w:ascii="Times New Roman" w:hAnsi="Times New Roman" w:cs="Times New Roman"/>
          <w:sz w:val="20"/>
          <w:szCs w:val="20"/>
        </w:rPr>
        <w:t>. Seventy-</w:t>
      </w:r>
      <w:r w:rsidR="008F286A" w:rsidRPr="005162A8">
        <w:rPr>
          <w:rFonts w:ascii="Times New Roman" w:hAnsi="Times New Roman" w:cs="Times New Roman"/>
          <w:sz w:val="20"/>
          <w:szCs w:val="20"/>
        </w:rPr>
        <w:t xml:space="preserve">eight </w:t>
      </w:r>
      <w:r w:rsidR="00BC2072" w:rsidRPr="005162A8">
        <w:rPr>
          <w:rFonts w:ascii="Times New Roman" w:hAnsi="Times New Roman" w:cs="Times New Roman"/>
          <w:sz w:val="20"/>
          <w:szCs w:val="20"/>
        </w:rPr>
        <w:t xml:space="preserve">percent </w:t>
      </w:r>
      <w:r w:rsidR="008F286A" w:rsidRPr="005162A8">
        <w:rPr>
          <w:rFonts w:ascii="Times New Roman" w:hAnsi="Times New Roman" w:cs="Times New Roman"/>
          <w:sz w:val="20"/>
          <w:szCs w:val="20"/>
        </w:rPr>
        <w:t xml:space="preserve">of the faculty agreed </w:t>
      </w:r>
      <w:r w:rsidR="00BC2072" w:rsidRPr="005162A8">
        <w:rPr>
          <w:rFonts w:ascii="Times New Roman" w:hAnsi="Times New Roman" w:cs="Times New Roman"/>
          <w:sz w:val="20"/>
          <w:szCs w:val="20"/>
        </w:rPr>
        <w:t>that there should be m</w:t>
      </w:r>
      <w:r w:rsidR="008F0D13" w:rsidRPr="005162A8">
        <w:rPr>
          <w:rFonts w:ascii="Times New Roman" w:hAnsi="Times New Roman" w:cs="Times New Roman"/>
          <w:sz w:val="20"/>
          <w:szCs w:val="20"/>
        </w:rPr>
        <w:t xml:space="preserve">ore </w:t>
      </w:r>
      <w:r w:rsidR="0026167E" w:rsidRPr="005162A8">
        <w:rPr>
          <w:rFonts w:ascii="Times New Roman" w:hAnsi="Times New Roman" w:cs="Times New Roman"/>
          <w:sz w:val="20"/>
          <w:szCs w:val="20"/>
        </w:rPr>
        <w:t>face-to-face time</w:t>
      </w:r>
      <w:r w:rsidR="008F0D13" w:rsidRPr="005162A8">
        <w:rPr>
          <w:rFonts w:ascii="Times New Roman" w:hAnsi="Times New Roman" w:cs="Times New Roman"/>
          <w:sz w:val="20"/>
          <w:szCs w:val="20"/>
        </w:rPr>
        <w:t xml:space="preserve"> in teachers </w:t>
      </w:r>
      <w:r w:rsidR="00BC2072" w:rsidRPr="005162A8">
        <w:rPr>
          <w:rFonts w:ascii="Times New Roman" w:hAnsi="Times New Roman" w:cs="Times New Roman"/>
          <w:sz w:val="20"/>
          <w:szCs w:val="20"/>
        </w:rPr>
        <w:t xml:space="preserve">training programs. </w:t>
      </w:r>
      <w:r w:rsidR="008F286A" w:rsidRPr="005162A8">
        <w:rPr>
          <w:rFonts w:ascii="Times New Roman" w:hAnsi="Times New Roman" w:cs="Times New Roman"/>
          <w:sz w:val="20"/>
          <w:szCs w:val="20"/>
        </w:rPr>
        <w:t xml:space="preserve"> </w:t>
      </w:r>
      <w:r w:rsidR="00367777" w:rsidRPr="005162A8">
        <w:rPr>
          <w:rFonts w:ascii="Times New Roman" w:hAnsi="Times New Roman" w:cs="Times New Roman"/>
          <w:sz w:val="20"/>
          <w:szCs w:val="20"/>
        </w:rPr>
        <w:t>All faculty members concurred</w:t>
      </w:r>
      <w:r w:rsidR="00BC2072" w:rsidRPr="005162A8">
        <w:rPr>
          <w:rFonts w:ascii="Times New Roman" w:hAnsi="Times New Roman" w:cs="Times New Roman"/>
          <w:sz w:val="20"/>
          <w:szCs w:val="20"/>
        </w:rPr>
        <w:t xml:space="preserve"> that online courses are as challenging as face-to-face courses and that flexibility of online course delivery is a major </w:t>
      </w:r>
      <w:r w:rsidR="00BC2072" w:rsidRPr="005162A8">
        <w:rPr>
          <w:rFonts w:ascii="Times New Roman" w:hAnsi="Times New Roman" w:cs="Times New Roman"/>
          <w:sz w:val="20"/>
          <w:szCs w:val="20"/>
        </w:rPr>
        <w:lastRenderedPageBreak/>
        <w:t>advantage of online course delivery. A large majority of the</w:t>
      </w:r>
      <w:r w:rsidRPr="005162A8">
        <w:rPr>
          <w:rFonts w:ascii="Times New Roman" w:hAnsi="Times New Roman" w:cs="Times New Roman"/>
          <w:sz w:val="20"/>
          <w:szCs w:val="20"/>
        </w:rPr>
        <w:t xml:space="preserve"> surveyed</w:t>
      </w:r>
      <w:r w:rsidR="00BC2072" w:rsidRPr="005162A8">
        <w:rPr>
          <w:rFonts w:ascii="Times New Roman" w:hAnsi="Times New Roman" w:cs="Times New Roman"/>
          <w:sz w:val="20"/>
          <w:szCs w:val="20"/>
        </w:rPr>
        <w:t xml:space="preserve"> faculty (91%) agreed that online delivery of courses is as effective as face-to-face courses. </w:t>
      </w:r>
    </w:p>
    <w:p w14:paraId="3BDF919D" w14:textId="77777777" w:rsidR="00D648AA" w:rsidRPr="005162A8" w:rsidRDefault="00DE7FBA" w:rsidP="00A7111F">
      <w:pPr>
        <w:jc w:val="both"/>
        <w:rPr>
          <w:rFonts w:ascii="Times New Roman" w:hAnsi="Times New Roman" w:cs="Times New Roman"/>
          <w:b/>
          <w:sz w:val="20"/>
          <w:szCs w:val="20"/>
        </w:rPr>
      </w:pPr>
      <w:r w:rsidRPr="005162A8">
        <w:rPr>
          <w:rFonts w:ascii="Times New Roman" w:hAnsi="Times New Roman" w:cs="Times New Roman"/>
          <w:b/>
          <w:sz w:val="20"/>
          <w:szCs w:val="20"/>
        </w:rPr>
        <w:t>2. Teacher-Students Interactions in the online Courses</w:t>
      </w:r>
    </w:p>
    <w:p w14:paraId="0AE1F97F" w14:textId="77777777" w:rsidR="00BC2072" w:rsidRPr="005162A8" w:rsidRDefault="00AF118E"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This scale consisted of nine statement</w:t>
      </w:r>
      <w:r w:rsidR="00D57E50" w:rsidRPr="005162A8">
        <w:rPr>
          <w:rFonts w:ascii="Times New Roman" w:hAnsi="Times New Roman" w:cs="Times New Roman"/>
          <w:sz w:val="20"/>
          <w:szCs w:val="20"/>
        </w:rPr>
        <w:t>s</w:t>
      </w:r>
      <w:r w:rsidRPr="005162A8">
        <w:rPr>
          <w:rFonts w:ascii="Times New Roman" w:hAnsi="Times New Roman" w:cs="Times New Roman"/>
          <w:sz w:val="20"/>
          <w:szCs w:val="20"/>
        </w:rPr>
        <w:t xml:space="preserve"> regarding teacher-students interaction. </w:t>
      </w:r>
      <w:r w:rsidR="00D648AA" w:rsidRPr="005162A8">
        <w:rPr>
          <w:rFonts w:ascii="Times New Roman" w:hAnsi="Times New Roman" w:cs="Times New Roman"/>
          <w:sz w:val="20"/>
          <w:szCs w:val="20"/>
        </w:rPr>
        <w:t>Results suggest</w:t>
      </w:r>
      <w:r w:rsidR="009842AE" w:rsidRPr="005162A8">
        <w:rPr>
          <w:rFonts w:ascii="Times New Roman" w:hAnsi="Times New Roman" w:cs="Times New Roman"/>
          <w:sz w:val="20"/>
          <w:szCs w:val="20"/>
        </w:rPr>
        <w:t>ed</w:t>
      </w:r>
      <w:r w:rsidR="00D648AA" w:rsidRPr="005162A8">
        <w:rPr>
          <w:rFonts w:ascii="Times New Roman" w:hAnsi="Times New Roman" w:cs="Times New Roman"/>
          <w:sz w:val="20"/>
          <w:szCs w:val="20"/>
        </w:rPr>
        <w:t xml:space="preserve"> the faculty </w:t>
      </w:r>
      <w:r w:rsidR="0020216E" w:rsidRPr="005162A8">
        <w:rPr>
          <w:rFonts w:ascii="Times New Roman" w:hAnsi="Times New Roman" w:cs="Times New Roman"/>
          <w:sz w:val="20"/>
          <w:szCs w:val="20"/>
        </w:rPr>
        <w:t>h</w:t>
      </w:r>
      <w:r w:rsidR="00C01348" w:rsidRPr="005162A8">
        <w:rPr>
          <w:rFonts w:ascii="Times New Roman" w:hAnsi="Times New Roman" w:cs="Times New Roman"/>
          <w:sz w:val="20"/>
          <w:szCs w:val="20"/>
        </w:rPr>
        <w:t>a</w:t>
      </w:r>
      <w:r w:rsidR="009842AE" w:rsidRPr="005162A8">
        <w:rPr>
          <w:rFonts w:ascii="Times New Roman" w:hAnsi="Times New Roman" w:cs="Times New Roman"/>
          <w:sz w:val="20"/>
          <w:szCs w:val="20"/>
        </w:rPr>
        <w:t>d</w:t>
      </w:r>
      <w:r w:rsidR="00C01348" w:rsidRPr="005162A8">
        <w:rPr>
          <w:rFonts w:ascii="Times New Roman" w:hAnsi="Times New Roman" w:cs="Times New Roman"/>
          <w:sz w:val="20"/>
          <w:szCs w:val="20"/>
        </w:rPr>
        <w:t xml:space="preserve"> </w:t>
      </w:r>
      <w:r w:rsidR="00D648AA" w:rsidRPr="005162A8">
        <w:rPr>
          <w:rFonts w:ascii="Times New Roman" w:hAnsi="Times New Roman" w:cs="Times New Roman"/>
          <w:sz w:val="20"/>
          <w:szCs w:val="20"/>
        </w:rPr>
        <w:t xml:space="preserve">no difficulty </w:t>
      </w:r>
      <w:r w:rsidR="0020216E" w:rsidRPr="005162A8">
        <w:rPr>
          <w:rFonts w:ascii="Times New Roman" w:hAnsi="Times New Roman" w:cs="Times New Roman"/>
          <w:sz w:val="20"/>
          <w:szCs w:val="20"/>
        </w:rPr>
        <w:t xml:space="preserve">with </w:t>
      </w:r>
      <w:r w:rsidR="00C01348" w:rsidRPr="005162A8">
        <w:rPr>
          <w:rFonts w:ascii="Times New Roman" w:hAnsi="Times New Roman" w:cs="Times New Roman"/>
          <w:sz w:val="20"/>
          <w:szCs w:val="20"/>
        </w:rPr>
        <w:t>creating a community of learners</w:t>
      </w:r>
      <w:r w:rsidR="008F0D13" w:rsidRPr="005162A8">
        <w:rPr>
          <w:rFonts w:ascii="Times New Roman" w:hAnsi="Times New Roman" w:cs="Times New Roman"/>
          <w:sz w:val="20"/>
          <w:szCs w:val="20"/>
        </w:rPr>
        <w:t>, and</w:t>
      </w:r>
      <w:r w:rsidR="0020216E" w:rsidRPr="005162A8">
        <w:rPr>
          <w:rFonts w:ascii="Times New Roman" w:hAnsi="Times New Roman" w:cs="Times New Roman"/>
          <w:sz w:val="20"/>
          <w:szCs w:val="20"/>
        </w:rPr>
        <w:t xml:space="preserve"> </w:t>
      </w:r>
      <w:r w:rsidR="00C01348" w:rsidRPr="005162A8">
        <w:rPr>
          <w:rFonts w:ascii="Times New Roman" w:hAnsi="Times New Roman" w:cs="Times New Roman"/>
          <w:sz w:val="20"/>
          <w:szCs w:val="20"/>
        </w:rPr>
        <w:t xml:space="preserve">maintaining classroom control and ongoing </w:t>
      </w:r>
      <w:r w:rsidR="00D648AA" w:rsidRPr="005162A8">
        <w:rPr>
          <w:rFonts w:ascii="Times New Roman" w:hAnsi="Times New Roman" w:cs="Times New Roman"/>
          <w:sz w:val="20"/>
          <w:szCs w:val="20"/>
        </w:rPr>
        <w:t>communication</w:t>
      </w:r>
      <w:r w:rsidR="00C01348" w:rsidRPr="005162A8">
        <w:rPr>
          <w:rFonts w:ascii="Times New Roman" w:hAnsi="Times New Roman" w:cs="Times New Roman"/>
          <w:sz w:val="20"/>
          <w:szCs w:val="20"/>
        </w:rPr>
        <w:t xml:space="preserve"> in </w:t>
      </w:r>
      <w:r w:rsidR="00D57E50" w:rsidRPr="005162A8">
        <w:rPr>
          <w:rFonts w:ascii="Times New Roman" w:hAnsi="Times New Roman" w:cs="Times New Roman"/>
          <w:sz w:val="20"/>
          <w:szCs w:val="20"/>
        </w:rPr>
        <w:t xml:space="preserve">the </w:t>
      </w:r>
      <w:r w:rsidR="00C01348" w:rsidRPr="005162A8">
        <w:rPr>
          <w:rFonts w:ascii="Times New Roman" w:hAnsi="Times New Roman" w:cs="Times New Roman"/>
          <w:sz w:val="20"/>
          <w:szCs w:val="20"/>
        </w:rPr>
        <w:t>online courses.</w:t>
      </w:r>
      <w:r w:rsidR="00C82C4E" w:rsidRPr="005162A8">
        <w:rPr>
          <w:rFonts w:ascii="Times New Roman" w:hAnsi="Times New Roman" w:cs="Times New Roman"/>
          <w:sz w:val="20"/>
          <w:szCs w:val="20"/>
        </w:rPr>
        <w:t xml:space="preserve"> On the other hand, fifty-three percent of the faculty indicated that it is harder to build a rapport with their students online.</w:t>
      </w:r>
      <w:r w:rsidR="00D648AA" w:rsidRPr="005162A8">
        <w:rPr>
          <w:rFonts w:ascii="Times New Roman" w:hAnsi="Times New Roman" w:cs="Times New Roman"/>
          <w:sz w:val="20"/>
          <w:szCs w:val="20"/>
        </w:rPr>
        <w:t xml:space="preserve"> </w:t>
      </w:r>
      <w:r w:rsidR="00367777" w:rsidRPr="005162A8">
        <w:rPr>
          <w:rFonts w:ascii="Times New Roman" w:hAnsi="Times New Roman" w:cs="Times New Roman"/>
          <w:sz w:val="20"/>
          <w:szCs w:val="20"/>
        </w:rPr>
        <w:t>H</w:t>
      </w:r>
      <w:r w:rsidR="00BC2072" w:rsidRPr="005162A8">
        <w:rPr>
          <w:rFonts w:ascii="Times New Roman" w:hAnsi="Times New Roman" w:cs="Times New Roman"/>
          <w:sz w:val="20"/>
          <w:szCs w:val="20"/>
        </w:rPr>
        <w:t>alf of the faculty member</w:t>
      </w:r>
      <w:r w:rsidR="0028132A" w:rsidRPr="005162A8">
        <w:rPr>
          <w:rFonts w:ascii="Times New Roman" w:hAnsi="Times New Roman" w:cs="Times New Roman"/>
          <w:sz w:val="20"/>
          <w:szCs w:val="20"/>
        </w:rPr>
        <w:t>s</w:t>
      </w:r>
      <w:r w:rsidR="00BC2072" w:rsidRPr="005162A8">
        <w:rPr>
          <w:rFonts w:ascii="Times New Roman" w:hAnsi="Times New Roman" w:cs="Times New Roman"/>
          <w:sz w:val="20"/>
          <w:szCs w:val="20"/>
        </w:rPr>
        <w:t xml:space="preserve"> indicated that communication with students is harder online and the students se</w:t>
      </w:r>
      <w:r w:rsidR="00017531" w:rsidRPr="005162A8">
        <w:rPr>
          <w:rFonts w:ascii="Times New Roman" w:hAnsi="Times New Roman" w:cs="Times New Roman"/>
          <w:sz w:val="20"/>
          <w:szCs w:val="20"/>
        </w:rPr>
        <w:t xml:space="preserve">em to be more unpleasant </w:t>
      </w:r>
      <w:r w:rsidR="00BC2072" w:rsidRPr="005162A8">
        <w:rPr>
          <w:rFonts w:ascii="Times New Roman" w:hAnsi="Times New Roman" w:cs="Times New Roman"/>
          <w:sz w:val="20"/>
          <w:szCs w:val="20"/>
        </w:rPr>
        <w:t>than in the tra</w:t>
      </w:r>
      <w:r w:rsidR="00367777" w:rsidRPr="005162A8">
        <w:rPr>
          <w:rFonts w:ascii="Times New Roman" w:hAnsi="Times New Roman" w:cs="Times New Roman"/>
          <w:sz w:val="20"/>
          <w:szCs w:val="20"/>
        </w:rPr>
        <w:t>ditional class. However, ninety-</w:t>
      </w:r>
      <w:r w:rsidR="00BC2072" w:rsidRPr="005162A8">
        <w:rPr>
          <w:rFonts w:ascii="Times New Roman" w:hAnsi="Times New Roman" w:cs="Times New Roman"/>
          <w:sz w:val="20"/>
          <w:szCs w:val="20"/>
        </w:rPr>
        <w:t xml:space="preserve">two percent of the faculty agreed that it is easier to build a community of learning online and that they have complete control of their online courses. The same percentage indicated that they get to know their students better and that </w:t>
      </w:r>
      <w:r w:rsidR="00F26199" w:rsidRPr="005162A8">
        <w:rPr>
          <w:rFonts w:ascii="Times New Roman" w:hAnsi="Times New Roman" w:cs="Times New Roman"/>
          <w:sz w:val="20"/>
          <w:szCs w:val="20"/>
        </w:rPr>
        <w:t>students express themselves more freely in the online courses.</w:t>
      </w:r>
      <w:r w:rsidR="00367777" w:rsidRPr="005162A8">
        <w:rPr>
          <w:rFonts w:ascii="Times New Roman" w:hAnsi="Times New Roman" w:cs="Times New Roman"/>
          <w:sz w:val="20"/>
          <w:szCs w:val="20"/>
        </w:rPr>
        <w:t xml:space="preserve"> Thirty-</w:t>
      </w:r>
      <w:r w:rsidR="00CB673A" w:rsidRPr="005162A8">
        <w:rPr>
          <w:rFonts w:ascii="Times New Roman" w:hAnsi="Times New Roman" w:cs="Times New Roman"/>
          <w:sz w:val="20"/>
          <w:szCs w:val="20"/>
        </w:rPr>
        <w:t xml:space="preserve">eight percent of the faculty indicated that </w:t>
      </w:r>
      <w:r w:rsidR="007C38B7" w:rsidRPr="005162A8">
        <w:rPr>
          <w:rFonts w:ascii="Times New Roman" w:hAnsi="Times New Roman" w:cs="Times New Roman"/>
          <w:sz w:val="20"/>
          <w:szCs w:val="20"/>
        </w:rPr>
        <w:t>t</w:t>
      </w:r>
      <w:r w:rsidR="00CB673A" w:rsidRPr="005162A8">
        <w:rPr>
          <w:rFonts w:ascii="Times New Roman" w:hAnsi="Times New Roman" w:cs="Times New Roman"/>
          <w:sz w:val="20"/>
          <w:szCs w:val="20"/>
        </w:rPr>
        <w:t>hey miss their face-to-face interaction with their students.</w:t>
      </w:r>
    </w:p>
    <w:p w14:paraId="1A2D3F3A" w14:textId="77777777" w:rsidR="00783115" w:rsidRPr="005162A8" w:rsidRDefault="00375B6E" w:rsidP="00A7111F">
      <w:pPr>
        <w:jc w:val="both"/>
        <w:rPr>
          <w:rFonts w:ascii="Times New Roman" w:hAnsi="Times New Roman" w:cs="Times New Roman"/>
          <w:b/>
        </w:rPr>
      </w:pPr>
      <w:r w:rsidRPr="005162A8">
        <w:rPr>
          <w:rFonts w:ascii="Times New Roman" w:hAnsi="Times New Roman" w:cs="Times New Roman"/>
          <w:b/>
        </w:rPr>
        <w:t xml:space="preserve">3. </w:t>
      </w:r>
      <w:r w:rsidR="0098191B" w:rsidRPr="005162A8">
        <w:rPr>
          <w:rFonts w:ascii="Times New Roman" w:hAnsi="Times New Roman" w:cs="Times New Roman"/>
          <w:b/>
        </w:rPr>
        <w:t>Support of Delivery of Online Courses</w:t>
      </w:r>
    </w:p>
    <w:p w14:paraId="54DF4F7D" w14:textId="77777777" w:rsidR="00375B6E" w:rsidRPr="005162A8" w:rsidRDefault="0020216E"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AF118E" w:rsidRPr="005162A8">
        <w:rPr>
          <w:rFonts w:ascii="Times New Roman" w:hAnsi="Times New Roman" w:cs="Times New Roman"/>
          <w:sz w:val="20"/>
          <w:szCs w:val="20"/>
        </w:rPr>
        <w:t>Th</w:t>
      </w:r>
      <w:r w:rsidR="007C38B7" w:rsidRPr="005162A8">
        <w:rPr>
          <w:rFonts w:ascii="Times New Roman" w:hAnsi="Times New Roman" w:cs="Times New Roman"/>
          <w:sz w:val="20"/>
          <w:szCs w:val="20"/>
        </w:rPr>
        <w:t>is section consisted of thirteen</w:t>
      </w:r>
      <w:r w:rsidR="009451B5" w:rsidRPr="005162A8">
        <w:rPr>
          <w:rFonts w:ascii="Times New Roman" w:hAnsi="Times New Roman" w:cs="Times New Roman"/>
          <w:sz w:val="20"/>
          <w:szCs w:val="20"/>
        </w:rPr>
        <w:t xml:space="preserve"> statements</w:t>
      </w:r>
      <w:r w:rsidR="00D57E50" w:rsidRPr="005162A8">
        <w:rPr>
          <w:rFonts w:ascii="Times New Roman" w:hAnsi="Times New Roman" w:cs="Times New Roman"/>
          <w:sz w:val="20"/>
          <w:szCs w:val="20"/>
        </w:rPr>
        <w:t xml:space="preserve"> eliciting faculty’s assessment of their </w:t>
      </w:r>
      <w:r w:rsidR="00F92373" w:rsidRPr="005162A8">
        <w:rPr>
          <w:rFonts w:ascii="Times New Roman" w:hAnsi="Times New Roman" w:cs="Times New Roman"/>
          <w:sz w:val="20"/>
          <w:szCs w:val="20"/>
        </w:rPr>
        <w:t>institution</w:t>
      </w:r>
      <w:r w:rsidR="00D57E50" w:rsidRPr="005162A8">
        <w:rPr>
          <w:rFonts w:ascii="Times New Roman" w:hAnsi="Times New Roman" w:cs="Times New Roman"/>
          <w:sz w:val="20"/>
          <w:szCs w:val="20"/>
        </w:rPr>
        <w:t>’s</w:t>
      </w:r>
      <w:r w:rsidR="00F92373" w:rsidRPr="005162A8">
        <w:rPr>
          <w:rFonts w:ascii="Times New Roman" w:hAnsi="Times New Roman" w:cs="Times New Roman"/>
          <w:sz w:val="20"/>
          <w:szCs w:val="20"/>
        </w:rPr>
        <w:t xml:space="preserve"> support of online course delivery. </w:t>
      </w:r>
      <w:r w:rsidR="00FC7ADA" w:rsidRPr="005162A8">
        <w:rPr>
          <w:rFonts w:ascii="Times New Roman" w:hAnsi="Times New Roman" w:cs="Times New Roman"/>
          <w:sz w:val="20"/>
          <w:szCs w:val="20"/>
        </w:rPr>
        <w:t>T</w:t>
      </w:r>
      <w:r w:rsidR="00F92373" w:rsidRPr="005162A8">
        <w:rPr>
          <w:rFonts w:ascii="Times New Roman" w:hAnsi="Times New Roman" w:cs="Times New Roman"/>
          <w:sz w:val="20"/>
          <w:szCs w:val="20"/>
        </w:rPr>
        <w:t xml:space="preserve">he majority </w:t>
      </w:r>
      <w:r w:rsidR="00FC7ADA" w:rsidRPr="005162A8">
        <w:rPr>
          <w:rFonts w:ascii="Times New Roman" w:hAnsi="Times New Roman" w:cs="Times New Roman"/>
          <w:sz w:val="20"/>
          <w:szCs w:val="20"/>
        </w:rPr>
        <w:t xml:space="preserve">of the faculty </w:t>
      </w:r>
      <w:r w:rsidR="00F92373" w:rsidRPr="005162A8">
        <w:rPr>
          <w:rFonts w:ascii="Times New Roman" w:hAnsi="Times New Roman" w:cs="Times New Roman"/>
          <w:sz w:val="20"/>
          <w:szCs w:val="20"/>
        </w:rPr>
        <w:t>(</w:t>
      </w:r>
      <w:r w:rsidR="000434F0" w:rsidRPr="005162A8">
        <w:rPr>
          <w:rFonts w:ascii="Times New Roman" w:hAnsi="Times New Roman" w:cs="Times New Roman"/>
          <w:sz w:val="20"/>
          <w:szCs w:val="20"/>
        </w:rPr>
        <w:t>92.86%) agree</w:t>
      </w:r>
      <w:r w:rsidRPr="005162A8">
        <w:rPr>
          <w:rFonts w:ascii="Times New Roman" w:hAnsi="Times New Roman" w:cs="Times New Roman"/>
          <w:sz w:val="20"/>
          <w:szCs w:val="20"/>
        </w:rPr>
        <w:t>d</w:t>
      </w:r>
      <w:r w:rsidR="000434F0" w:rsidRPr="005162A8">
        <w:rPr>
          <w:rFonts w:ascii="Times New Roman" w:hAnsi="Times New Roman" w:cs="Times New Roman"/>
          <w:sz w:val="20"/>
          <w:szCs w:val="20"/>
        </w:rPr>
        <w:t xml:space="preserve"> they </w:t>
      </w:r>
      <w:r w:rsidRPr="005162A8">
        <w:rPr>
          <w:rFonts w:ascii="Times New Roman" w:hAnsi="Times New Roman" w:cs="Times New Roman"/>
          <w:sz w:val="20"/>
          <w:szCs w:val="20"/>
        </w:rPr>
        <w:t xml:space="preserve">had </w:t>
      </w:r>
      <w:r w:rsidR="000434F0" w:rsidRPr="005162A8">
        <w:rPr>
          <w:rFonts w:ascii="Times New Roman" w:hAnsi="Times New Roman" w:cs="Times New Roman"/>
          <w:sz w:val="20"/>
          <w:szCs w:val="20"/>
        </w:rPr>
        <w:t>received the right amount of technology and administrator support</w:t>
      </w:r>
      <w:r w:rsidR="00415436" w:rsidRPr="005162A8">
        <w:rPr>
          <w:rFonts w:ascii="Times New Roman" w:hAnsi="Times New Roman" w:cs="Times New Roman"/>
          <w:sz w:val="20"/>
          <w:szCs w:val="20"/>
        </w:rPr>
        <w:t>,</w:t>
      </w:r>
      <w:r w:rsidR="000434F0" w:rsidRPr="005162A8">
        <w:rPr>
          <w:rFonts w:ascii="Times New Roman" w:hAnsi="Times New Roman" w:cs="Times New Roman"/>
          <w:sz w:val="20"/>
          <w:szCs w:val="20"/>
        </w:rPr>
        <w:t xml:space="preserve"> eighty-three percent cited they </w:t>
      </w:r>
      <w:r w:rsidRPr="005162A8">
        <w:rPr>
          <w:rFonts w:ascii="Times New Roman" w:hAnsi="Times New Roman" w:cs="Times New Roman"/>
          <w:sz w:val="20"/>
          <w:szCs w:val="20"/>
        </w:rPr>
        <w:t xml:space="preserve">had </w:t>
      </w:r>
      <w:r w:rsidR="000434F0" w:rsidRPr="005162A8">
        <w:rPr>
          <w:rFonts w:ascii="Times New Roman" w:hAnsi="Times New Roman" w:cs="Times New Roman"/>
          <w:sz w:val="20"/>
          <w:szCs w:val="20"/>
        </w:rPr>
        <w:t>received adeq</w:t>
      </w:r>
      <w:r w:rsidR="00423501" w:rsidRPr="005162A8">
        <w:rPr>
          <w:rFonts w:ascii="Times New Roman" w:hAnsi="Times New Roman" w:cs="Times New Roman"/>
          <w:sz w:val="20"/>
          <w:szCs w:val="20"/>
        </w:rPr>
        <w:t>uate training for delivering course content online</w:t>
      </w:r>
      <w:r w:rsidR="00415436" w:rsidRPr="005162A8">
        <w:rPr>
          <w:rFonts w:ascii="Times New Roman" w:hAnsi="Times New Roman" w:cs="Times New Roman"/>
          <w:sz w:val="20"/>
          <w:szCs w:val="20"/>
        </w:rPr>
        <w:t>, and eighty-four percent felt the institution ha</w:t>
      </w:r>
      <w:r w:rsidRPr="005162A8">
        <w:rPr>
          <w:rFonts w:ascii="Times New Roman" w:hAnsi="Times New Roman" w:cs="Times New Roman"/>
          <w:sz w:val="20"/>
          <w:szCs w:val="20"/>
        </w:rPr>
        <w:t>d</w:t>
      </w:r>
      <w:r w:rsidR="00415436" w:rsidRPr="005162A8">
        <w:rPr>
          <w:rFonts w:ascii="Times New Roman" w:hAnsi="Times New Roman" w:cs="Times New Roman"/>
          <w:sz w:val="20"/>
          <w:szCs w:val="20"/>
        </w:rPr>
        <w:t xml:space="preserve"> a clear policy regarding online course delivery.  That being said, </w:t>
      </w:r>
      <w:r w:rsidR="0028132A" w:rsidRPr="005162A8">
        <w:rPr>
          <w:rFonts w:ascii="Times New Roman" w:hAnsi="Times New Roman" w:cs="Times New Roman"/>
          <w:sz w:val="20"/>
          <w:szCs w:val="20"/>
        </w:rPr>
        <w:t xml:space="preserve">close to </w:t>
      </w:r>
      <w:r w:rsidR="00415436" w:rsidRPr="005162A8">
        <w:rPr>
          <w:rFonts w:ascii="Times New Roman" w:hAnsi="Times New Roman" w:cs="Times New Roman"/>
          <w:sz w:val="20"/>
          <w:szCs w:val="20"/>
        </w:rPr>
        <w:t>half of the participants</w:t>
      </w:r>
      <w:r w:rsidR="00FC7ADA" w:rsidRPr="005162A8">
        <w:rPr>
          <w:rFonts w:ascii="Times New Roman" w:hAnsi="Times New Roman" w:cs="Times New Roman"/>
          <w:sz w:val="20"/>
          <w:szCs w:val="20"/>
        </w:rPr>
        <w:t xml:space="preserve"> (</w:t>
      </w:r>
      <w:r w:rsidR="00415436" w:rsidRPr="005162A8">
        <w:rPr>
          <w:rFonts w:ascii="Times New Roman" w:hAnsi="Times New Roman" w:cs="Times New Roman"/>
          <w:sz w:val="20"/>
          <w:szCs w:val="20"/>
        </w:rPr>
        <w:t>46.15%</w:t>
      </w:r>
      <w:r w:rsidR="00FC7ADA" w:rsidRPr="005162A8">
        <w:rPr>
          <w:rFonts w:ascii="Times New Roman" w:hAnsi="Times New Roman" w:cs="Times New Roman"/>
          <w:sz w:val="20"/>
          <w:szCs w:val="20"/>
        </w:rPr>
        <w:t>)</w:t>
      </w:r>
      <w:r w:rsidR="00415436" w:rsidRPr="005162A8">
        <w:rPr>
          <w:rFonts w:ascii="Times New Roman" w:hAnsi="Times New Roman" w:cs="Times New Roman"/>
          <w:sz w:val="20"/>
          <w:szCs w:val="20"/>
        </w:rPr>
        <w:t xml:space="preserve"> reported they ha</w:t>
      </w:r>
      <w:r w:rsidR="00440E76" w:rsidRPr="005162A8">
        <w:rPr>
          <w:rFonts w:ascii="Times New Roman" w:hAnsi="Times New Roman" w:cs="Times New Roman"/>
          <w:sz w:val="20"/>
          <w:szCs w:val="20"/>
        </w:rPr>
        <w:t>d</w:t>
      </w:r>
      <w:r w:rsidR="00415436" w:rsidRPr="005162A8">
        <w:rPr>
          <w:rFonts w:ascii="Times New Roman" w:hAnsi="Times New Roman" w:cs="Times New Roman"/>
          <w:sz w:val="20"/>
          <w:szCs w:val="20"/>
        </w:rPr>
        <w:t xml:space="preserve"> problems </w:t>
      </w:r>
      <w:r w:rsidR="00FC7ADA" w:rsidRPr="005162A8">
        <w:rPr>
          <w:rFonts w:ascii="Times New Roman" w:hAnsi="Times New Roman" w:cs="Times New Roman"/>
          <w:sz w:val="20"/>
          <w:szCs w:val="20"/>
        </w:rPr>
        <w:t xml:space="preserve">with technology </w:t>
      </w:r>
      <w:r w:rsidR="00440E76" w:rsidRPr="005162A8">
        <w:rPr>
          <w:rFonts w:ascii="Times New Roman" w:hAnsi="Times New Roman" w:cs="Times New Roman"/>
          <w:sz w:val="20"/>
          <w:szCs w:val="20"/>
        </w:rPr>
        <w:t>delivering their courses</w:t>
      </w:r>
      <w:r w:rsidR="00D22A04" w:rsidRPr="005162A8">
        <w:rPr>
          <w:rFonts w:ascii="Times New Roman" w:hAnsi="Times New Roman" w:cs="Times New Roman"/>
          <w:sz w:val="20"/>
          <w:szCs w:val="20"/>
        </w:rPr>
        <w:t xml:space="preserve">, </w:t>
      </w:r>
      <w:r w:rsidR="0028132A" w:rsidRPr="005162A8">
        <w:rPr>
          <w:rFonts w:ascii="Times New Roman" w:hAnsi="Times New Roman" w:cs="Times New Roman"/>
          <w:sz w:val="20"/>
          <w:szCs w:val="20"/>
        </w:rPr>
        <w:t xml:space="preserve">seventy-six percent </w:t>
      </w:r>
      <w:r w:rsidR="00D22A04" w:rsidRPr="005162A8">
        <w:rPr>
          <w:rFonts w:ascii="Times New Roman" w:hAnsi="Times New Roman" w:cs="Times New Roman"/>
          <w:sz w:val="20"/>
          <w:szCs w:val="20"/>
        </w:rPr>
        <w:t>wish they ha</w:t>
      </w:r>
      <w:r w:rsidR="00440E76" w:rsidRPr="005162A8">
        <w:rPr>
          <w:rFonts w:ascii="Times New Roman" w:hAnsi="Times New Roman" w:cs="Times New Roman"/>
          <w:sz w:val="20"/>
          <w:szCs w:val="20"/>
        </w:rPr>
        <w:t>d</w:t>
      </w:r>
      <w:r w:rsidR="00D22A04" w:rsidRPr="005162A8">
        <w:rPr>
          <w:rFonts w:ascii="Times New Roman" w:hAnsi="Times New Roman" w:cs="Times New Roman"/>
          <w:sz w:val="20"/>
          <w:szCs w:val="20"/>
        </w:rPr>
        <w:t xml:space="preserve"> </w:t>
      </w:r>
      <w:r w:rsidR="00295965" w:rsidRPr="005162A8">
        <w:rPr>
          <w:rFonts w:ascii="Times New Roman" w:hAnsi="Times New Roman" w:cs="Times New Roman"/>
          <w:sz w:val="20"/>
          <w:szCs w:val="20"/>
        </w:rPr>
        <w:t xml:space="preserve">better knowledge of the </w:t>
      </w:r>
      <w:r w:rsidR="0028132A" w:rsidRPr="005162A8">
        <w:rPr>
          <w:rFonts w:ascii="Times New Roman" w:hAnsi="Times New Roman" w:cs="Times New Roman"/>
          <w:sz w:val="20"/>
          <w:szCs w:val="20"/>
        </w:rPr>
        <w:t xml:space="preserve">course delivery technology, and forty two percent </w:t>
      </w:r>
      <w:r w:rsidR="00D22A04" w:rsidRPr="005162A8">
        <w:rPr>
          <w:rFonts w:ascii="Times New Roman" w:hAnsi="Times New Roman" w:cs="Times New Roman"/>
          <w:sz w:val="20"/>
          <w:szCs w:val="20"/>
        </w:rPr>
        <w:t xml:space="preserve">felt they </w:t>
      </w:r>
      <w:r w:rsidR="00440E76" w:rsidRPr="005162A8">
        <w:rPr>
          <w:rFonts w:ascii="Times New Roman" w:hAnsi="Times New Roman" w:cs="Times New Roman"/>
          <w:sz w:val="20"/>
          <w:szCs w:val="20"/>
        </w:rPr>
        <w:t xml:space="preserve">had not </w:t>
      </w:r>
      <w:r w:rsidR="00D22A04" w:rsidRPr="005162A8">
        <w:rPr>
          <w:rFonts w:ascii="Times New Roman" w:hAnsi="Times New Roman" w:cs="Times New Roman"/>
          <w:sz w:val="20"/>
          <w:szCs w:val="20"/>
        </w:rPr>
        <w:t>receive</w:t>
      </w:r>
      <w:r w:rsidR="00440E76" w:rsidRPr="005162A8">
        <w:rPr>
          <w:rFonts w:ascii="Times New Roman" w:hAnsi="Times New Roman" w:cs="Times New Roman"/>
          <w:sz w:val="20"/>
          <w:szCs w:val="20"/>
        </w:rPr>
        <w:t>d</w:t>
      </w:r>
      <w:r w:rsidR="00D22A04" w:rsidRPr="005162A8">
        <w:rPr>
          <w:rFonts w:ascii="Times New Roman" w:hAnsi="Times New Roman" w:cs="Times New Roman"/>
          <w:sz w:val="20"/>
          <w:szCs w:val="20"/>
        </w:rPr>
        <w:t xml:space="preserve"> enough financial incentives </w:t>
      </w:r>
      <w:r w:rsidR="00440E76" w:rsidRPr="005162A8">
        <w:rPr>
          <w:rFonts w:ascii="Times New Roman" w:hAnsi="Times New Roman" w:cs="Times New Roman"/>
          <w:sz w:val="20"/>
          <w:szCs w:val="20"/>
        </w:rPr>
        <w:t xml:space="preserve">for </w:t>
      </w:r>
      <w:r w:rsidR="008F0D13" w:rsidRPr="005162A8">
        <w:rPr>
          <w:rFonts w:ascii="Times New Roman" w:hAnsi="Times New Roman" w:cs="Times New Roman"/>
          <w:sz w:val="20"/>
          <w:szCs w:val="20"/>
        </w:rPr>
        <w:t xml:space="preserve">developing </w:t>
      </w:r>
      <w:r w:rsidR="00D22A04" w:rsidRPr="005162A8">
        <w:rPr>
          <w:rFonts w:ascii="Times New Roman" w:hAnsi="Times New Roman" w:cs="Times New Roman"/>
          <w:sz w:val="20"/>
          <w:szCs w:val="20"/>
        </w:rPr>
        <w:t xml:space="preserve">online courses.  </w:t>
      </w:r>
      <w:r w:rsidR="00415436" w:rsidRPr="005162A8">
        <w:rPr>
          <w:rFonts w:ascii="Times New Roman" w:hAnsi="Times New Roman" w:cs="Times New Roman"/>
          <w:sz w:val="20"/>
          <w:szCs w:val="20"/>
        </w:rPr>
        <w:t xml:space="preserve">   </w:t>
      </w:r>
    </w:p>
    <w:p w14:paraId="15F949D3" w14:textId="77777777" w:rsidR="00C82C4E" w:rsidRPr="005162A8" w:rsidRDefault="00BD6C5E" w:rsidP="00A7111F">
      <w:pPr>
        <w:jc w:val="both"/>
        <w:rPr>
          <w:rFonts w:ascii="Times New Roman" w:hAnsi="Times New Roman" w:cs="Times New Roman"/>
          <w:b/>
        </w:rPr>
      </w:pPr>
      <w:r w:rsidRPr="005162A8">
        <w:rPr>
          <w:rFonts w:ascii="Times New Roman" w:hAnsi="Times New Roman" w:cs="Times New Roman"/>
          <w:b/>
        </w:rPr>
        <w:t xml:space="preserve">4. </w:t>
      </w:r>
      <w:r w:rsidR="00C82C4E" w:rsidRPr="005162A8">
        <w:rPr>
          <w:rFonts w:ascii="Times New Roman" w:hAnsi="Times New Roman" w:cs="Times New Roman"/>
          <w:b/>
        </w:rPr>
        <w:t>Teaching Methods</w:t>
      </w:r>
    </w:p>
    <w:p w14:paraId="1791EE35" w14:textId="77777777" w:rsidR="00C82C4E" w:rsidRPr="005162A8" w:rsidRDefault="00C82C4E"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All faculty members indicated that they are able to use more diverse teaching methods in the online courses, while fifty seven percent of them agreed that it is harder to implement some of the methods they used in their face-to-face courses. Yet, ninety-two percent indicated that it is easier to use collaborative projects in the online courses. </w:t>
      </w:r>
      <w:r w:rsidR="00017531" w:rsidRPr="005162A8">
        <w:rPr>
          <w:rFonts w:ascii="Times New Roman" w:hAnsi="Times New Roman" w:cs="Times New Roman"/>
          <w:sz w:val="20"/>
          <w:szCs w:val="20"/>
        </w:rPr>
        <w:t>These findings were emphasized in the interviews. Faculty believed that</w:t>
      </w:r>
      <w:r w:rsidR="00D03789" w:rsidRPr="005162A8">
        <w:rPr>
          <w:rFonts w:ascii="Times New Roman" w:hAnsi="Times New Roman" w:cs="Times New Roman"/>
          <w:sz w:val="20"/>
          <w:szCs w:val="20"/>
        </w:rPr>
        <w:t xml:space="preserve"> the online medium provide them the flexibility, which </w:t>
      </w:r>
      <w:r w:rsidR="00017531" w:rsidRPr="005162A8">
        <w:rPr>
          <w:rFonts w:ascii="Times New Roman" w:hAnsi="Times New Roman" w:cs="Times New Roman"/>
          <w:sz w:val="20"/>
          <w:szCs w:val="20"/>
        </w:rPr>
        <w:t xml:space="preserve">afford them the use of a variety of teaching methods. </w:t>
      </w:r>
    </w:p>
    <w:p w14:paraId="546C36D4" w14:textId="77777777" w:rsidR="00295965" w:rsidRPr="005162A8" w:rsidRDefault="00C82C4E" w:rsidP="00A7111F">
      <w:pPr>
        <w:jc w:val="both"/>
        <w:rPr>
          <w:rFonts w:ascii="Times New Roman" w:hAnsi="Times New Roman" w:cs="Times New Roman"/>
          <w:b/>
        </w:rPr>
      </w:pPr>
      <w:r w:rsidRPr="005162A8">
        <w:rPr>
          <w:rFonts w:ascii="Times New Roman" w:hAnsi="Times New Roman" w:cs="Times New Roman"/>
          <w:b/>
        </w:rPr>
        <w:t xml:space="preserve">5. </w:t>
      </w:r>
      <w:r w:rsidR="00BD6C5E" w:rsidRPr="005162A8">
        <w:rPr>
          <w:rFonts w:ascii="Times New Roman" w:hAnsi="Times New Roman" w:cs="Times New Roman"/>
          <w:b/>
        </w:rPr>
        <w:t>Students’ Performance</w:t>
      </w:r>
      <w:r w:rsidR="00BD6C5E" w:rsidRPr="005162A8">
        <w:rPr>
          <w:rFonts w:ascii="Times New Roman" w:hAnsi="Times New Roman" w:cs="Times New Roman"/>
          <w:b/>
        </w:rPr>
        <w:tab/>
      </w:r>
    </w:p>
    <w:p w14:paraId="5680391B" w14:textId="77777777" w:rsidR="00413F2D" w:rsidRPr="005162A8" w:rsidRDefault="00440E76"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295965" w:rsidRPr="005162A8">
        <w:rPr>
          <w:rFonts w:ascii="Times New Roman" w:hAnsi="Times New Roman" w:cs="Times New Roman"/>
          <w:sz w:val="20"/>
          <w:szCs w:val="20"/>
        </w:rPr>
        <w:t>This is an area where there is somewhat</w:t>
      </w:r>
      <w:r w:rsidRPr="005162A8">
        <w:rPr>
          <w:rFonts w:ascii="Times New Roman" w:hAnsi="Times New Roman" w:cs="Times New Roman"/>
          <w:sz w:val="20"/>
          <w:szCs w:val="20"/>
        </w:rPr>
        <w:t xml:space="preserve"> of a</w:t>
      </w:r>
      <w:r w:rsidR="00295965" w:rsidRPr="005162A8">
        <w:rPr>
          <w:rFonts w:ascii="Times New Roman" w:hAnsi="Times New Roman" w:cs="Times New Roman"/>
          <w:sz w:val="20"/>
          <w:szCs w:val="20"/>
        </w:rPr>
        <w:t xml:space="preserve"> </w:t>
      </w:r>
      <w:r w:rsidR="007C38B7" w:rsidRPr="005162A8">
        <w:rPr>
          <w:rFonts w:ascii="Times New Roman" w:hAnsi="Times New Roman" w:cs="Times New Roman"/>
          <w:sz w:val="20"/>
          <w:szCs w:val="20"/>
        </w:rPr>
        <w:t>variance</w:t>
      </w:r>
      <w:r w:rsidR="00295965" w:rsidRPr="005162A8">
        <w:rPr>
          <w:rFonts w:ascii="Times New Roman" w:hAnsi="Times New Roman" w:cs="Times New Roman"/>
          <w:sz w:val="20"/>
          <w:szCs w:val="20"/>
        </w:rPr>
        <w:t xml:space="preserve"> </w:t>
      </w:r>
      <w:r w:rsidR="00413F2D" w:rsidRPr="005162A8">
        <w:rPr>
          <w:rFonts w:ascii="Times New Roman" w:hAnsi="Times New Roman" w:cs="Times New Roman"/>
          <w:sz w:val="20"/>
          <w:szCs w:val="20"/>
        </w:rPr>
        <w:t xml:space="preserve">in </w:t>
      </w:r>
      <w:r w:rsidR="00295965" w:rsidRPr="005162A8">
        <w:rPr>
          <w:rFonts w:ascii="Times New Roman" w:hAnsi="Times New Roman" w:cs="Times New Roman"/>
          <w:sz w:val="20"/>
          <w:szCs w:val="20"/>
        </w:rPr>
        <w:t>faculty</w:t>
      </w:r>
      <w:r w:rsidR="00FC7ADA" w:rsidRPr="005162A8">
        <w:rPr>
          <w:rFonts w:ascii="Times New Roman" w:hAnsi="Times New Roman" w:cs="Times New Roman"/>
          <w:sz w:val="20"/>
          <w:szCs w:val="20"/>
        </w:rPr>
        <w:t>’s</w:t>
      </w:r>
      <w:r w:rsidR="00295965" w:rsidRPr="005162A8">
        <w:rPr>
          <w:rFonts w:ascii="Times New Roman" w:hAnsi="Times New Roman" w:cs="Times New Roman"/>
          <w:sz w:val="20"/>
          <w:szCs w:val="20"/>
        </w:rPr>
        <w:t xml:space="preserve"> perceptions</w:t>
      </w:r>
      <w:r w:rsidR="00413F2D" w:rsidRPr="005162A8">
        <w:rPr>
          <w:rFonts w:ascii="Times New Roman" w:hAnsi="Times New Roman" w:cs="Times New Roman"/>
          <w:sz w:val="20"/>
          <w:szCs w:val="20"/>
        </w:rPr>
        <w:t xml:space="preserve"> </w:t>
      </w:r>
      <w:r w:rsidR="009842AE" w:rsidRPr="005162A8">
        <w:rPr>
          <w:rFonts w:ascii="Times New Roman" w:hAnsi="Times New Roman" w:cs="Times New Roman"/>
          <w:sz w:val="20"/>
          <w:szCs w:val="20"/>
        </w:rPr>
        <w:t>regarding</w:t>
      </w:r>
      <w:r w:rsidRPr="005162A8">
        <w:rPr>
          <w:rFonts w:ascii="Times New Roman" w:hAnsi="Times New Roman" w:cs="Times New Roman"/>
          <w:sz w:val="20"/>
          <w:szCs w:val="20"/>
        </w:rPr>
        <w:t xml:space="preserve"> </w:t>
      </w:r>
      <w:r w:rsidR="00413F2D" w:rsidRPr="005162A8">
        <w:rPr>
          <w:rFonts w:ascii="Times New Roman" w:hAnsi="Times New Roman" w:cs="Times New Roman"/>
          <w:sz w:val="20"/>
          <w:szCs w:val="20"/>
        </w:rPr>
        <w:t>students’ performance</w:t>
      </w:r>
      <w:r w:rsidRPr="005162A8">
        <w:rPr>
          <w:rFonts w:ascii="Times New Roman" w:hAnsi="Times New Roman" w:cs="Times New Roman"/>
          <w:sz w:val="20"/>
          <w:szCs w:val="20"/>
        </w:rPr>
        <w:t>s</w:t>
      </w:r>
      <w:r w:rsidR="00413F2D" w:rsidRPr="005162A8">
        <w:rPr>
          <w:rFonts w:ascii="Times New Roman" w:hAnsi="Times New Roman" w:cs="Times New Roman"/>
          <w:sz w:val="20"/>
          <w:szCs w:val="20"/>
        </w:rPr>
        <w:t xml:space="preserve"> in online courses.  Faculty was divided in their perceived value</w:t>
      </w:r>
      <w:r w:rsidRPr="005162A8">
        <w:rPr>
          <w:rFonts w:ascii="Times New Roman" w:hAnsi="Times New Roman" w:cs="Times New Roman"/>
          <w:sz w:val="20"/>
          <w:szCs w:val="20"/>
        </w:rPr>
        <w:t>s</w:t>
      </w:r>
      <w:r w:rsidR="00413F2D" w:rsidRPr="005162A8">
        <w:rPr>
          <w:rFonts w:ascii="Times New Roman" w:hAnsi="Times New Roman" w:cs="Times New Roman"/>
          <w:sz w:val="20"/>
          <w:szCs w:val="20"/>
        </w:rPr>
        <w:t xml:space="preserve"> of students</w:t>
      </w:r>
      <w:r w:rsidRPr="005162A8">
        <w:rPr>
          <w:rFonts w:ascii="Times New Roman" w:hAnsi="Times New Roman" w:cs="Times New Roman"/>
          <w:sz w:val="20"/>
          <w:szCs w:val="20"/>
        </w:rPr>
        <w:t>’</w:t>
      </w:r>
      <w:r w:rsidR="00413F2D" w:rsidRPr="005162A8">
        <w:rPr>
          <w:rFonts w:ascii="Times New Roman" w:hAnsi="Times New Roman" w:cs="Times New Roman"/>
          <w:sz w:val="20"/>
          <w:szCs w:val="20"/>
        </w:rPr>
        <w:t xml:space="preserve"> learning quality in online courses</w:t>
      </w:r>
      <w:r w:rsidR="009842AE" w:rsidRPr="005162A8">
        <w:rPr>
          <w:rFonts w:ascii="Times New Roman" w:hAnsi="Times New Roman" w:cs="Times New Roman"/>
          <w:sz w:val="20"/>
          <w:szCs w:val="20"/>
        </w:rPr>
        <w:t>:</w:t>
      </w:r>
      <w:r w:rsidR="00413F2D" w:rsidRPr="005162A8">
        <w:rPr>
          <w:rFonts w:ascii="Times New Roman" w:hAnsi="Times New Roman" w:cs="Times New Roman"/>
          <w:sz w:val="20"/>
          <w:szCs w:val="20"/>
        </w:rPr>
        <w:t xml:space="preserve"> </w:t>
      </w:r>
      <w:r w:rsidRPr="005162A8">
        <w:rPr>
          <w:rFonts w:ascii="Times New Roman" w:hAnsi="Times New Roman" w:cs="Times New Roman"/>
          <w:sz w:val="20"/>
          <w:szCs w:val="20"/>
        </w:rPr>
        <w:t>f</w:t>
      </w:r>
      <w:r w:rsidR="00413F2D" w:rsidRPr="005162A8">
        <w:rPr>
          <w:rFonts w:ascii="Times New Roman" w:hAnsi="Times New Roman" w:cs="Times New Roman"/>
          <w:sz w:val="20"/>
          <w:szCs w:val="20"/>
        </w:rPr>
        <w:t xml:space="preserve">ifty-seven percent </w:t>
      </w:r>
      <w:r w:rsidR="00FC7ADA" w:rsidRPr="005162A8">
        <w:rPr>
          <w:rFonts w:ascii="Times New Roman" w:hAnsi="Times New Roman" w:cs="Times New Roman"/>
          <w:sz w:val="20"/>
          <w:szCs w:val="20"/>
        </w:rPr>
        <w:t xml:space="preserve">of </w:t>
      </w:r>
      <w:r w:rsidR="007C38B7" w:rsidRPr="005162A8">
        <w:rPr>
          <w:rFonts w:ascii="Times New Roman" w:hAnsi="Times New Roman" w:cs="Times New Roman"/>
          <w:sz w:val="20"/>
          <w:szCs w:val="20"/>
        </w:rPr>
        <w:t>t</w:t>
      </w:r>
      <w:r w:rsidR="00FC7ADA" w:rsidRPr="005162A8">
        <w:rPr>
          <w:rFonts w:ascii="Times New Roman" w:hAnsi="Times New Roman" w:cs="Times New Roman"/>
          <w:sz w:val="20"/>
          <w:szCs w:val="20"/>
        </w:rPr>
        <w:t xml:space="preserve">he faculty </w:t>
      </w:r>
      <w:r w:rsidR="00413F2D" w:rsidRPr="005162A8">
        <w:rPr>
          <w:rFonts w:ascii="Times New Roman" w:hAnsi="Times New Roman" w:cs="Times New Roman"/>
          <w:sz w:val="20"/>
          <w:szCs w:val="20"/>
        </w:rPr>
        <w:t>agreed students perform</w:t>
      </w:r>
      <w:r w:rsidR="009842AE" w:rsidRPr="005162A8">
        <w:rPr>
          <w:rFonts w:ascii="Times New Roman" w:hAnsi="Times New Roman" w:cs="Times New Roman"/>
          <w:sz w:val="20"/>
          <w:szCs w:val="20"/>
        </w:rPr>
        <w:t>ed</w:t>
      </w:r>
      <w:r w:rsidR="00413F2D" w:rsidRPr="005162A8">
        <w:rPr>
          <w:rFonts w:ascii="Times New Roman" w:hAnsi="Times New Roman" w:cs="Times New Roman"/>
          <w:sz w:val="20"/>
          <w:szCs w:val="20"/>
        </w:rPr>
        <w:t xml:space="preserve"> better in online courses</w:t>
      </w:r>
      <w:r w:rsidRPr="005162A8">
        <w:rPr>
          <w:rFonts w:ascii="Times New Roman" w:hAnsi="Times New Roman" w:cs="Times New Roman"/>
          <w:sz w:val="20"/>
          <w:szCs w:val="20"/>
        </w:rPr>
        <w:t>,</w:t>
      </w:r>
      <w:r w:rsidR="00413F2D" w:rsidRPr="005162A8">
        <w:rPr>
          <w:rFonts w:ascii="Times New Roman" w:hAnsi="Times New Roman" w:cs="Times New Roman"/>
          <w:sz w:val="20"/>
          <w:szCs w:val="20"/>
        </w:rPr>
        <w:t xml:space="preserve"> while forty-two percent believed otherwis</w:t>
      </w:r>
      <w:r w:rsidR="00AC7D82" w:rsidRPr="005162A8">
        <w:rPr>
          <w:rFonts w:ascii="Times New Roman" w:hAnsi="Times New Roman" w:cs="Times New Roman"/>
          <w:sz w:val="20"/>
          <w:szCs w:val="20"/>
        </w:rPr>
        <w:t xml:space="preserve">e.  Also, </w:t>
      </w:r>
      <w:r w:rsidRPr="005162A8">
        <w:rPr>
          <w:rFonts w:ascii="Times New Roman" w:hAnsi="Times New Roman" w:cs="Times New Roman"/>
          <w:sz w:val="20"/>
          <w:szCs w:val="20"/>
        </w:rPr>
        <w:t>f</w:t>
      </w:r>
      <w:r w:rsidR="00AC7D82" w:rsidRPr="005162A8">
        <w:rPr>
          <w:rFonts w:ascii="Times New Roman" w:hAnsi="Times New Roman" w:cs="Times New Roman"/>
          <w:sz w:val="20"/>
          <w:szCs w:val="20"/>
        </w:rPr>
        <w:t xml:space="preserve">ifty percent felt it </w:t>
      </w:r>
      <w:r w:rsidR="009842AE" w:rsidRPr="005162A8">
        <w:rPr>
          <w:rFonts w:ascii="Times New Roman" w:hAnsi="Times New Roman" w:cs="Times New Roman"/>
          <w:sz w:val="20"/>
          <w:szCs w:val="20"/>
        </w:rPr>
        <w:t>wa</w:t>
      </w:r>
      <w:r w:rsidR="008711A6" w:rsidRPr="005162A8">
        <w:rPr>
          <w:rFonts w:ascii="Times New Roman" w:hAnsi="Times New Roman" w:cs="Times New Roman"/>
          <w:sz w:val="20"/>
          <w:szCs w:val="20"/>
        </w:rPr>
        <w:t xml:space="preserve">s </w:t>
      </w:r>
      <w:r w:rsidR="00AC7D82" w:rsidRPr="005162A8">
        <w:rPr>
          <w:rFonts w:ascii="Times New Roman" w:hAnsi="Times New Roman" w:cs="Times New Roman"/>
          <w:sz w:val="20"/>
          <w:szCs w:val="20"/>
        </w:rPr>
        <w:t>hard</w:t>
      </w:r>
      <w:r w:rsidRPr="005162A8">
        <w:rPr>
          <w:rFonts w:ascii="Times New Roman" w:hAnsi="Times New Roman" w:cs="Times New Roman"/>
          <w:sz w:val="20"/>
          <w:szCs w:val="20"/>
        </w:rPr>
        <w:t>er</w:t>
      </w:r>
      <w:r w:rsidR="00AC7D82" w:rsidRPr="005162A8">
        <w:rPr>
          <w:rFonts w:ascii="Times New Roman" w:hAnsi="Times New Roman" w:cs="Times New Roman"/>
          <w:sz w:val="20"/>
          <w:szCs w:val="20"/>
        </w:rPr>
        <w:t xml:space="preserve"> to assess </w:t>
      </w:r>
      <w:r w:rsidR="008711A6" w:rsidRPr="005162A8">
        <w:rPr>
          <w:rFonts w:ascii="Times New Roman" w:hAnsi="Times New Roman" w:cs="Times New Roman"/>
          <w:sz w:val="20"/>
          <w:szCs w:val="20"/>
        </w:rPr>
        <w:t xml:space="preserve">students’ </w:t>
      </w:r>
      <w:r w:rsidR="00AC7D82" w:rsidRPr="005162A8">
        <w:rPr>
          <w:rFonts w:ascii="Times New Roman" w:hAnsi="Times New Roman" w:cs="Times New Roman"/>
          <w:sz w:val="20"/>
          <w:szCs w:val="20"/>
        </w:rPr>
        <w:t>true learning</w:t>
      </w:r>
      <w:r w:rsidR="008711A6" w:rsidRPr="005162A8">
        <w:rPr>
          <w:rFonts w:ascii="Times New Roman" w:hAnsi="Times New Roman" w:cs="Times New Roman"/>
          <w:sz w:val="20"/>
          <w:szCs w:val="20"/>
        </w:rPr>
        <w:t>, a</w:t>
      </w:r>
      <w:r w:rsidR="00AC7D82" w:rsidRPr="005162A8">
        <w:rPr>
          <w:rFonts w:ascii="Times New Roman" w:hAnsi="Times New Roman" w:cs="Times New Roman"/>
          <w:sz w:val="20"/>
          <w:szCs w:val="20"/>
        </w:rPr>
        <w:t xml:space="preserve">nd easier for students to cheat in online courses </w:t>
      </w:r>
      <w:r w:rsidRPr="005162A8">
        <w:rPr>
          <w:rFonts w:ascii="Times New Roman" w:hAnsi="Times New Roman" w:cs="Times New Roman"/>
          <w:sz w:val="20"/>
          <w:szCs w:val="20"/>
        </w:rPr>
        <w:t xml:space="preserve">more so </w:t>
      </w:r>
      <w:r w:rsidR="00AC7D82" w:rsidRPr="005162A8">
        <w:rPr>
          <w:rFonts w:ascii="Times New Roman" w:hAnsi="Times New Roman" w:cs="Times New Roman"/>
          <w:sz w:val="20"/>
          <w:szCs w:val="20"/>
        </w:rPr>
        <w:t xml:space="preserve">than in face-to-face courses. However, when asked about the instructors’ own students in online courses, eighty-four percent believed their students </w:t>
      </w:r>
      <w:r w:rsidRPr="005162A8">
        <w:rPr>
          <w:rFonts w:ascii="Times New Roman" w:hAnsi="Times New Roman" w:cs="Times New Roman"/>
          <w:sz w:val="20"/>
          <w:szCs w:val="20"/>
        </w:rPr>
        <w:t>were</w:t>
      </w:r>
      <w:r w:rsidR="00AC7D82" w:rsidRPr="005162A8">
        <w:rPr>
          <w:rFonts w:ascii="Times New Roman" w:hAnsi="Times New Roman" w:cs="Times New Roman"/>
          <w:sz w:val="20"/>
          <w:szCs w:val="20"/>
        </w:rPr>
        <w:t xml:space="preserve"> lea</w:t>
      </w:r>
      <w:r w:rsidRPr="005162A8">
        <w:rPr>
          <w:rFonts w:ascii="Times New Roman" w:hAnsi="Times New Roman" w:cs="Times New Roman"/>
          <w:sz w:val="20"/>
          <w:szCs w:val="20"/>
        </w:rPr>
        <w:t>r</w:t>
      </w:r>
      <w:r w:rsidR="00AC7D82" w:rsidRPr="005162A8">
        <w:rPr>
          <w:rFonts w:ascii="Times New Roman" w:hAnsi="Times New Roman" w:cs="Times New Roman"/>
          <w:sz w:val="20"/>
          <w:szCs w:val="20"/>
        </w:rPr>
        <w:t xml:space="preserve">ning </w:t>
      </w:r>
      <w:r w:rsidRPr="005162A8">
        <w:rPr>
          <w:rFonts w:ascii="Times New Roman" w:hAnsi="Times New Roman" w:cs="Times New Roman"/>
          <w:sz w:val="20"/>
          <w:szCs w:val="20"/>
        </w:rPr>
        <w:t>more</w:t>
      </w:r>
      <w:r w:rsidR="00AC7D82" w:rsidRPr="005162A8">
        <w:rPr>
          <w:rFonts w:ascii="Times New Roman" w:hAnsi="Times New Roman" w:cs="Times New Roman"/>
          <w:sz w:val="20"/>
          <w:szCs w:val="20"/>
        </w:rPr>
        <w:t xml:space="preserve"> in online courses.  </w:t>
      </w:r>
    </w:p>
    <w:p w14:paraId="101BB5B3" w14:textId="77777777" w:rsidR="00D03789" w:rsidRPr="005162A8" w:rsidRDefault="00D03789" w:rsidP="00A7111F">
      <w:pPr>
        <w:jc w:val="both"/>
        <w:rPr>
          <w:rFonts w:ascii="Times New Roman" w:hAnsi="Times New Roman" w:cs="Times New Roman"/>
          <w:b/>
        </w:rPr>
      </w:pPr>
      <w:r w:rsidRPr="005162A8">
        <w:rPr>
          <w:rFonts w:ascii="Times New Roman" w:hAnsi="Times New Roman" w:cs="Times New Roman"/>
          <w:b/>
        </w:rPr>
        <w:t>Differences in Faculty’s Perceptions in Regard to Demographic Data</w:t>
      </w:r>
    </w:p>
    <w:p w14:paraId="1216554B" w14:textId="77777777" w:rsidR="008F0D13" w:rsidRPr="005162A8" w:rsidRDefault="00C77F3D" w:rsidP="00A7111F">
      <w:pPr>
        <w:jc w:val="both"/>
        <w:rPr>
          <w:rFonts w:ascii="Times New Roman" w:hAnsi="Times New Roman" w:cs="Times New Roman"/>
          <w:sz w:val="20"/>
          <w:szCs w:val="20"/>
        </w:rPr>
      </w:pPr>
      <w:r w:rsidRPr="005162A8">
        <w:rPr>
          <w:rFonts w:ascii="Times New Roman" w:hAnsi="Times New Roman" w:cs="Times New Roman"/>
          <w:sz w:val="20"/>
          <w:szCs w:val="20"/>
        </w:rPr>
        <w:tab/>
      </w:r>
      <w:r w:rsidR="008F0D13" w:rsidRPr="005162A8">
        <w:rPr>
          <w:rFonts w:ascii="Times New Roman" w:hAnsi="Times New Roman" w:cs="Times New Roman"/>
          <w:sz w:val="20"/>
          <w:szCs w:val="20"/>
        </w:rPr>
        <w:t xml:space="preserve">The authors compared faculty’s perceptions of </w:t>
      </w:r>
      <w:r w:rsidR="00B67FF0" w:rsidRPr="005162A8">
        <w:rPr>
          <w:rFonts w:ascii="Times New Roman" w:hAnsi="Times New Roman" w:cs="Times New Roman"/>
          <w:sz w:val="20"/>
          <w:szCs w:val="20"/>
        </w:rPr>
        <w:t xml:space="preserve">the </w:t>
      </w:r>
      <w:r w:rsidR="008F0D13" w:rsidRPr="005162A8">
        <w:rPr>
          <w:rFonts w:ascii="Times New Roman" w:hAnsi="Times New Roman" w:cs="Times New Roman"/>
          <w:sz w:val="20"/>
          <w:szCs w:val="20"/>
        </w:rPr>
        <w:t>online teacher education program based on gender, age, years of experience, and number of online courses taught per term</w:t>
      </w:r>
      <w:r w:rsidR="00B67FF0" w:rsidRPr="005162A8">
        <w:rPr>
          <w:rFonts w:ascii="Times New Roman" w:hAnsi="Times New Roman" w:cs="Times New Roman"/>
          <w:sz w:val="20"/>
          <w:szCs w:val="20"/>
        </w:rPr>
        <w:t xml:space="preserve"> and</w:t>
      </w:r>
      <w:r w:rsidR="000A0B9B" w:rsidRPr="005162A8">
        <w:rPr>
          <w:rFonts w:ascii="Times New Roman" w:hAnsi="Times New Roman" w:cs="Times New Roman"/>
          <w:sz w:val="20"/>
          <w:szCs w:val="20"/>
        </w:rPr>
        <w:t xml:space="preserve"> found</w:t>
      </w:r>
      <w:r w:rsidR="00B67FF0" w:rsidRPr="005162A8">
        <w:rPr>
          <w:rFonts w:ascii="Times New Roman" w:hAnsi="Times New Roman" w:cs="Times New Roman"/>
          <w:sz w:val="20"/>
          <w:szCs w:val="20"/>
        </w:rPr>
        <w:t xml:space="preserve"> </w:t>
      </w:r>
      <w:r w:rsidRPr="005162A8">
        <w:rPr>
          <w:rFonts w:ascii="Times New Roman" w:hAnsi="Times New Roman" w:cs="Times New Roman"/>
          <w:sz w:val="20"/>
          <w:szCs w:val="20"/>
        </w:rPr>
        <w:t>no statistical differences</w:t>
      </w:r>
      <w:r w:rsidR="00B67FF0" w:rsidRPr="005162A8">
        <w:rPr>
          <w:rFonts w:ascii="Times New Roman" w:hAnsi="Times New Roman" w:cs="Times New Roman"/>
          <w:sz w:val="20"/>
          <w:szCs w:val="20"/>
        </w:rPr>
        <w:t>.</w:t>
      </w:r>
      <w:r w:rsidRPr="005162A8">
        <w:rPr>
          <w:rFonts w:ascii="Times New Roman" w:hAnsi="Times New Roman" w:cs="Times New Roman"/>
          <w:sz w:val="20"/>
          <w:szCs w:val="20"/>
        </w:rPr>
        <w:t xml:space="preserve"> </w:t>
      </w:r>
      <w:r w:rsidR="00B67FF0" w:rsidRPr="005162A8">
        <w:rPr>
          <w:rFonts w:ascii="Times New Roman" w:hAnsi="Times New Roman" w:cs="Times New Roman"/>
          <w:sz w:val="20"/>
          <w:szCs w:val="20"/>
        </w:rPr>
        <w:t>More t</w:t>
      </w:r>
      <w:r w:rsidRPr="005162A8">
        <w:rPr>
          <w:rFonts w:ascii="Times New Roman" w:hAnsi="Times New Roman" w:cs="Times New Roman"/>
          <w:sz w:val="20"/>
          <w:szCs w:val="20"/>
        </w:rPr>
        <w:t xml:space="preserve">eachers with less than five years teaching experience </w:t>
      </w:r>
      <w:r w:rsidR="00767497" w:rsidRPr="005162A8">
        <w:rPr>
          <w:rFonts w:ascii="Times New Roman" w:hAnsi="Times New Roman" w:cs="Times New Roman"/>
          <w:sz w:val="20"/>
          <w:szCs w:val="20"/>
        </w:rPr>
        <w:t xml:space="preserve">agreed </w:t>
      </w:r>
      <w:r w:rsidRPr="005162A8">
        <w:rPr>
          <w:rFonts w:ascii="Times New Roman" w:hAnsi="Times New Roman" w:cs="Times New Roman"/>
          <w:sz w:val="20"/>
          <w:szCs w:val="20"/>
        </w:rPr>
        <w:t>with the statement “The administration have clear policies regarding online course deliver</w:t>
      </w:r>
      <w:r w:rsidR="00BA16FD" w:rsidRPr="005162A8">
        <w:rPr>
          <w:rFonts w:ascii="Times New Roman" w:hAnsi="Times New Roman" w:cs="Times New Roman"/>
          <w:sz w:val="20"/>
          <w:szCs w:val="20"/>
        </w:rPr>
        <w:t>y</w:t>
      </w:r>
      <w:r w:rsidRPr="005162A8">
        <w:rPr>
          <w:rFonts w:ascii="Times New Roman" w:hAnsi="Times New Roman" w:cs="Times New Roman"/>
          <w:sz w:val="20"/>
          <w:szCs w:val="20"/>
        </w:rPr>
        <w:t xml:space="preserve">” than </w:t>
      </w:r>
      <w:r w:rsidR="000A0B9B" w:rsidRPr="005162A8">
        <w:rPr>
          <w:rFonts w:ascii="Times New Roman" w:hAnsi="Times New Roman" w:cs="Times New Roman"/>
          <w:sz w:val="20"/>
          <w:szCs w:val="20"/>
        </w:rPr>
        <w:t>those</w:t>
      </w:r>
      <w:r w:rsidRPr="005162A8">
        <w:rPr>
          <w:rFonts w:ascii="Times New Roman" w:hAnsi="Times New Roman" w:cs="Times New Roman"/>
          <w:sz w:val="20"/>
          <w:szCs w:val="20"/>
        </w:rPr>
        <w:t xml:space="preserve"> with </w:t>
      </w:r>
      <w:r w:rsidR="00D03789" w:rsidRPr="005162A8">
        <w:rPr>
          <w:rFonts w:ascii="Times New Roman" w:hAnsi="Times New Roman" w:cs="Times New Roman"/>
          <w:sz w:val="20"/>
          <w:szCs w:val="20"/>
        </w:rPr>
        <w:t xml:space="preserve">over </w:t>
      </w:r>
      <w:r w:rsidRPr="005162A8">
        <w:rPr>
          <w:rFonts w:ascii="Times New Roman" w:hAnsi="Times New Roman" w:cs="Times New Roman"/>
          <w:sz w:val="20"/>
          <w:szCs w:val="20"/>
        </w:rPr>
        <w:t>ten years of teaching experience</w:t>
      </w:r>
      <w:r w:rsidR="00767497" w:rsidRPr="005162A8">
        <w:rPr>
          <w:rFonts w:ascii="Times New Roman" w:hAnsi="Times New Roman" w:cs="Times New Roman"/>
          <w:sz w:val="20"/>
          <w:szCs w:val="20"/>
        </w:rPr>
        <w:t xml:space="preserve"> (M=2.5, M=2.2)</w:t>
      </w:r>
      <w:r w:rsidRPr="005162A8">
        <w:rPr>
          <w:rFonts w:ascii="Times New Roman" w:hAnsi="Times New Roman" w:cs="Times New Roman"/>
          <w:sz w:val="20"/>
          <w:szCs w:val="20"/>
        </w:rPr>
        <w:t>. Participants with less than five years of teaching experience agreed less with the statement “Students spend less time working on online courses than F-2-F courses” than educators with more than ten years of teaching experience</w:t>
      </w:r>
      <w:r w:rsidR="006D7E4C" w:rsidRPr="005162A8">
        <w:rPr>
          <w:rFonts w:ascii="Times New Roman" w:hAnsi="Times New Roman" w:cs="Times New Roman"/>
          <w:sz w:val="20"/>
          <w:szCs w:val="20"/>
        </w:rPr>
        <w:t xml:space="preserve"> </w:t>
      </w:r>
      <w:r w:rsidR="00767497" w:rsidRPr="005162A8">
        <w:rPr>
          <w:rFonts w:ascii="Times New Roman" w:hAnsi="Times New Roman" w:cs="Times New Roman"/>
          <w:sz w:val="20"/>
          <w:szCs w:val="20"/>
        </w:rPr>
        <w:t xml:space="preserve">(M-=2.00, M= 2.33) </w:t>
      </w:r>
      <w:r w:rsidR="006D7E4C" w:rsidRPr="005162A8">
        <w:rPr>
          <w:rFonts w:ascii="Times New Roman" w:hAnsi="Times New Roman" w:cs="Times New Roman"/>
          <w:sz w:val="20"/>
          <w:szCs w:val="20"/>
        </w:rPr>
        <w:t>(Table 3)</w:t>
      </w:r>
      <w:r w:rsidRPr="005162A8">
        <w:rPr>
          <w:rFonts w:ascii="Times New Roman" w:hAnsi="Times New Roman" w:cs="Times New Roman"/>
          <w:sz w:val="20"/>
          <w:szCs w:val="20"/>
        </w:rPr>
        <w:t xml:space="preserve">. </w:t>
      </w:r>
    </w:p>
    <w:p w14:paraId="7DD2D9BC" w14:textId="77777777" w:rsidR="00C77F3D" w:rsidRPr="005162A8" w:rsidRDefault="00C77F3D"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lastRenderedPageBreak/>
        <w:t xml:space="preserve">Instructors with less than five years of online teaching experience agreed significantly less with the statement “Flexibility of online course delivery is a major advantage” than teachers with </w:t>
      </w:r>
      <w:r w:rsidR="0078147A" w:rsidRPr="005162A8">
        <w:rPr>
          <w:rFonts w:ascii="Times New Roman" w:hAnsi="Times New Roman" w:cs="Times New Roman"/>
          <w:sz w:val="20"/>
          <w:szCs w:val="20"/>
        </w:rPr>
        <w:t>an excess of</w:t>
      </w:r>
      <w:r w:rsidRPr="005162A8">
        <w:rPr>
          <w:rFonts w:ascii="Times New Roman" w:hAnsi="Times New Roman" w:cs="Times New Roman"/>
          <w:sz w:val="20"/>
          <w:szCs w:val="20"/>
        </w:rPr>
        <w:t xml:space="preserve"> ten years </w:t>
      </w:r>
      <w:r w:rsidR="00D03789" w:rsidRPr="005162A8">
        <w:rPr>
          <w:rFonts w:ascii="Times New Roman" w:hAnsi="Times New Roman" w:cs="Times New Roman"/>
          <w:sz w:val="20"/>
          <w:szCs w:val="20"/>
        </w:rPr>
        <w:t xml:space="preserve">of online teaching experience </w:t>
      </w:r>
      <w:r w:rsidR="007F29AF" w:rsidRPr="005162A8">
        <w:rPr>
          <w:rFonts w:ascii="Times New Roman" w:hAnsi="Times New Roman" w:cs="Times New Roman"/>
          <w:sz w:val="20"/>
          <w:szCs w:val="20"/>
        </w:rPr>
        <w:t>(M= 1.33, M=2.4)</w:t>
      </w:r>
      <w:r w:rsidRPr="005162A8">
        <w:rPr>
          <w:rFonts w:ascii="Times New Roman" w:hAnsi="Times New Roman" w:cs="Times New Roman"/>
          <w:sz w:val="20"/>
          <w:szCs w:val="20"/>
        </w:rPr>
        <w:t xml:space="preserve">. Participants with less than five </w:t>
      </w:r>
      <w:r w:rsidR="0026167E" w:rsidRPr="005162A8">
        <w:rPr>
          <w:rFonts w:ascii="Times New Roman" w:hAnsi="Times New Roman" w:cs="Times New Roman"/>
          <w:sz w:val="20"/>
          <w:szCs w:val="20"/>
        </w:rPr>
        <w:t xml:space="preserve">years of </w:t>
      </w:r>
      <w:r w:rsidRPr="005162A8">
        <w:rPr>
          <w:rFonts w:ascii="Times New Roman" w:hAnsi="Times New Roman" w:cs="Times New Roman"/>
          <w:sz w:val="20"/>
          <w:szCs w:val="20"/>
        </w:rPr>
        <w:t xml:space="preserve">online teaching </w:t>
      </w:r>
      <w:r w:rsidR="00BA16FD" w:rsidRPr="005162A8">
        <w:rPr>
          <w:rFonts w:ascii="Times New Roman" w:hAnsi="Times New Roman" w:cs="Times New Roman"/>
          <w:sz w:val="20"/>
          <w:szCs w:val="20"/>
        </w:rPr>
        <w:t>experiences</w:t>
      </w:r>
      <w:r w:rsidRPr="005162A8">
        <w:rPr>
          <w:rFonts w:ascii="Times New Roman" w:hAnsi="Times New Roman" w:cs="Times New Roman"/>
          <w:sz w:val="20"/>
          <w:szCs w:val="20"/>
        </w:rPr>
        <w:t xml:space="preserve"> agreed less with the statement “</w:t>
      </w:r>
      <w:r w:rsidR="00BA16FD" w:rsidRPr="005162A8">
        <w:rPr>
          <w:rFonts w:ascii="Times New Roman" w:hAnsi="Times New Roman" w:cs="Times New Roman"/>
          <w:sz w:val="20"/>
          <w:szCs w:val="20"/>
        </w:rPr>
        <w:t>The administration have clear policies regard</w:t>
      </w:r>
      <w:r w:rsidR="008F0D13" w:rsidRPr="005162A8">
        <w:rPr>
          <w:rFonts w:ascii="Times New Roman" w:hAnsi="Times New Roman" w:cs="Times New Roman"/>
          <w:sz w:val="20"/>
          <w:szCs w:val="20"/>
        </w:rPr>
        <w:t>ing online course delivery”</w:t>
      </w:r>
      <w:r w:rsidR="00BA16FD" w:rsidRPr="005162A8">
        <w:rPr>
          <w:rFonts w:ascii="Times New Roman" w:hAnsi="Times New Roman" w:cs="Times New Roman"/>
          <w:sz w:val="20"/>
          <w:szCs w:val="20"/>
        </w:rPr>
        <w:t xml:space="preserve"> than those with five to ten years</w:t>
      </w:r>
      <w:r w:rsidR="007F29AF" w:rsidRPr="005162A8">
        <w:rPr>
          <w:rFonts w:ascii="Times New Roman" w:hAnsi="Times New Roman" w:cs="Times New Roman"/>
          <w:sz w:val="20"/>
          <w:szCs w:val="20"/>
        </w:rPr>
        <w:t xml:space="preserve"> </w:t>
      </w:r>
      <w:r w:rsidR="00D03789" w:rsidRPr="005162A8">
        <w:rPr>
          <w:rFonts w:ascii="Times New Roman" w:hAnsi="Times New Roman" w:cs="Times New Roman"/>
          <w:sz w:val="20"/>
          <w:szCs w:val="20"/>
        </w:rPr>
        <w:t xml:space="preserve">of online teaching experience </w:t>
      </w:r>
      <w:r w:rsidR="007F29AF" w:rsidRPr="005162A8">
        <w:rPr>
          <w:rFonts w:ascii="Times New Roman" w:hAnsi="Times New Roman" w:cs="Times New Roman"/>
          <w:sz w:val="20"/>
          <w:szCs w:val="20"/>
        </w:rPr>
        <w:t>(M= 2.00, M= 3.00)</w:t>
      </w:r>
      <w:r w:rsidR="00BA16FD" w:rsidRPr="005162A8">
        <w:rPr>
          <w:rFonts w:ascii="Times New Roman" w:hAnsi="Times New Roman" w:cs="Times New Roman"/>
          <w:sz w:val="20"/>
          <w:szCs w:val="20"/>
        </w:rPr>
        <w:t xml:space="preserve">. </w:t>
      </w:r>
      <w:r w:rsidR="0078147A" w:rsidRPr="005162A8">
        <w:rPr>
          <w:rFonts w:ascii="Times New Roman" w:hAnsi="Times New Roman" w:cs="Times New Roman"/>
          <w:sz w:val="20"/>
          <w:szCs w:val="20"/>
        </w:rPr>
        <w:t>Educators</w:t>
      </w:r>
      <w:r w:rsidR="00BA16FD" w:rsidRPr="005162A8">
        <w:rPr>
          <w:rFonts w:ascii="Times New Roman" w:hAnsi="Times New Roman" w:cs="Times New Roman"/>
          <w:sz w:val="20"/>
          <w:szCs w:val="20"/>
        </w:rPr>
        <w:t xml:space="preserve"> with less than five years of online teaching experience agreed less with the statement “I think my students learn better in online courses” than </w:t>
      </w:r>
      <w:r w:rsidR="0078147A" w:rsidRPr="005162A8">
        <w:rPr>
          <w:rFonts w:ascii="Times New Roman" w:hAnsi="Times New Roman" w:cs="Times New Roman"/>
          <w:sz w:val="20"/>
          <w:szCs w:val="20"/>
        </w:rPr>
        <w:t xml:space="preserve">the ones </w:t>
      </w:r>
      <w:r w:rsidR="00BA16FD" w:rsidRPr="005162A8">
        <w:rPr>
          <w:rFonts w:ascii="Times New Roman" w:hAnsi="Times New Roman" w:cs="Times New Roman"/>
          <w:sz w:val="20"/>
          <w:szCs w:val="20"/>
        </w:rPr>
        <w:t>with 5-10 and more than 10</w:t>
      </w:r>
      <w:r w:rsidR="008F0D13" w:rsidRPr="005162A8">
        <w:rPr>
          <w:rFonts w:ascii="Times New Roman" w:hAnsi="Times New Roman" w:cs="Times New Roman"/>
          <w:sz w:val="20"/>
          <w:szCs w:val="20"/>
        </w:rPr>
        <w:t xml:space="preserve"> </w:t>
      </w:r>
      <w:r w:rsidR="00BA16FD" w:rsidRPr="005162A8">
        <w:rPr>
          <w:rFonts w:ascii="Times New Roman" w:hAnsi="Times New Roman" w:cs="Times New Roman"/>
          <w:sz w:val="20"/>
          <w:szCs w:val="20"/>
        </w:rPr>
        <w:t xml:space="preserve">years </w:t>
      </w:r>
      <w:r w:rsidR="00D03789" w:rsidRPr="005162A8">
        <w:rPr>
          <w:rFonts w:ascii="Times New Roman" w:hAnsi="Times New Roman" w:cs="Times New Roman"/>
          <w:sz w:val="20"/>
          <w:szCs w:val="20"/>
        </w:rPr>
        <w:t xml:space="preserve">of online teaching experience </w:t>
      </w:r>
      <w:r w:rsidR="007F29AF" w:rsidRPr="005162A8">
        <w:rPr>
          <w:rFonts w:ascii="Times New Roman" w:hAnsi="Times New Roman" w:cs="Times New Roman"/>
          <w:sz w:val="20"/>
          <w:szCs w:val="20"/>
        </w:rPr>
        <w:t>(M=1.00, M= 2.2, M= 2.2)</w:t>
      </w:r>
      <w:r w:rsidR="00D03789" w:rsidRPr="005162A8">
        <w:rPr>
          <w:rFonts w:ascii="Times New Roman" w:hAnsi="Times New Roman" w:cs="Times New Roman"/>
          <w:sz w:val="20"/>
          <w:szCs w:val="20"/>
        </w:rPr>
        <w:t xml:space="preserve"> </w:t>
      </w:r>
      <w:r w:rsidR="006D7E4C" w:rsidRPr="005162A8">
        <w:rPr>
          <w:rFonts w:ascii="Times New Roman" w:hAnsi="Times New Roman" w:cs="Times New Roman"/>
          <w:sz w:val="20"/>
          <w:szCs w:val="20"/>
        </w:rPr>
        <w:t>(Table 4</w:t>
      </w:r>
      <w:r w:rsidR="00BA16FD" w:rsidRPr="005162A8">
        <w:rPr>
          <w:rFonts w:ascii="Times New Roman" w:hAnsi="Times New Roman" w:cs="Times New Roman"/>
          <w:sz w:val="20"/>
          <w:szCs w:val="20"/>
        </w:rPr>
        <w:t>).</w:t>
      </w:r>
    </w:p>
    <w:p w14:paraId="1CF80A0B" w14:textId="77777777" w:rsidR="005C7EA6" w:rsidRPr="005162A8" w:rsidRDefault="005C7EA6" w:rsidP="00A7111F">
      <w:pPr>
        <w:jc w:val="both"/>
        <w:rPr>
          <w:rFonts w:ascii="Times New Roman" w:hAnsi="Times New Roman" w:cs="Times New Roman"/>
          <w:b/>
        </w:rPr>
      </w:pPr>
      <w:r w:rsidRPr="005162A8">
        <w:rPr>
          <w:rFonts w:ascii="Times New Roman" w:hAnsi="Times New Roman" w:cs="Times New Roman"/>
          <w:b/>
        </w:rPr>
        <w:t>Qualitative Findings</w:t>
      </w:r>
    </w:p>
    <w:p w14:paraId="72A60E80" w14:textId="77777777" w:rsidR="003463A6" w:rsidRPr="005162A8" w:rsidRDefault="0078147A"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Initially, f</w:t>
      </w:r>
      <w:r w:rsidR="0028132A" w:rsidRPr="005162A8">
        <w:rPr>
          <w:rFonts w:ascii="Times New Roman" w:hAnsi="Times New Roman" w:cs="Times New Roman"/>
          <w:sz w:val="20"/>
          <w:szCs w:val="20"/>
        </w:rPr>
        <w:t xml:space="preserve">ive faculty members </w:t>
      </w:r>
      <w:r w:rsidRPr="005162A8">
        <w:rPr>
          <w:rFonts w:ascii="Times New Roman" w:hAnsi="Times New Roman" w:cs="Times New Roman"/>
          <w:sz w:val="20"/>
          <w:szCs w:val="20"/>
        </w:rPr>
        <w:t>agreed to participate with</w:t>
      </w:r>
      <w:r w:rsidR="008F0D13" w:rsidRPr="005162A8">
        <w:rPr>
          <w:rFonts w:ascii="Times New Roman" w:hAnsi="Times New Roman" w:cs="Times New Roman"/>
          <w:sz w:val="20"/>
          <w:szCs w:val="20"/>
        </w:rPr>
        <w:t xml:space="preserve"> </w:t>
      </w:r>
      <w:r w:rsidR="005C7EA6" w:rsidRPr="005162A8">
        <w:rPr>
          <w:rFonts w:ascii="Times New Roman" w:hAnsi="Times New Roman" w:cs="Times New Roman"/>
          <w:sz w:val="20"/>
          <w:szCs w:val="20"/>
        </w:rPr>
        <w:t>in-depth follow up phone interviews to elaborate o</w:t>
      </w:r>
      <w:r w:rsidR="00017531" w:rsidRPr="005162A8">
        <w:rPr>
          <w:rFonts w:ascii="Times New Roman" w:hAnsi="Times New Roman" w:cs="Times New Roman"/>
          <w:sz w:val="20"/>
          <w:szCs w:val="20"/>
        </w:rPr>
        <w:t>n</w:t>
      </w:r>
      <w:r w:rsidR="005C7EA6" w:rsidRPr="005162A8">
        <w:rPr>
          <w:rFonts w:ascii="Times New Roman" w:hAnsi="Times New Roman" w:cs="Times New Roman"/>
          <w:sz w:val="20"/>
          <w:szCs w:val="20"/>
        </w:rPr>
        <w:t xml:space="preserve"> their views and experiences teaching in the online teacher-training program in Jordan</w:t>
      </w:r>
      <w:r w:rsidR="00065498" w:rsidRPr="005162A8">
        <w:rPr>
          <w:rFonts w:ascii="Times New Roman" w:hAnsi="Times New Roman" w:cs="Times New Roman"/>
          <w:sz w:val="20"/>
          <w:szCs w:val="20"/>
        </w:rPr>
        <w:t xml:space="preserve">. </w:t>
      </w:r>
      <w:r w:rsidR="003463A6" w:rsidRPr="005162A8">
        <w:rPr>
          <w:rFonts w:ascii="Times New Roman" w:hAnsi="Times New Roman" w:cs="Times New Roman"/>
          <w:sz w:val="20"/>
          <w:szCs w:val="20"/>
        </w:rPr>
        <w:t>The two faculty members</w:t>
      </w:r>
      <w:r w:rsidR="00065498" w:rsidRPr="005162A8">
        <w:rPr>
          <w:rFonts w:ascii="Times New Roman" w:hAnsi="Times New Roman" w:cs="Times New Roman"/>
          <w:sz w:val="20"/>
          <w:szCs w:val="20"/>
        </w:rPr>
        <w:t xml:space="preserve"> interviewed</w:t>
      </w:r>
      <w:r w:rsidR="003463A6" w:rsidRPr="005162A8">
        <w:rPr>
          <w:rFonts w:ascii="Times New Roman" w:hAnsi="Times New Roman" w:cs="Times New Roman"/>
          <w:sz w:val="20"/>
          <w:szCs w:val="20"/>
        </w:rPr>
        <w:t xml:space="preserve"> were both Associate Professors in the Teacher Education Program. The first one had more than ten years of teaching experience in the online program, </w:t>
      </w:r>
      <w:r w:rsidR="00065498" w:rsidRPr="005162A8">
        <w:rPr>
          <w:rFonts w:ascii="Times New Roman" w:hAnsi="Times New Roman" w:cs="Times New Roman"/>
          <w:sz w:val="20"/>
          <w:szCs w:val="20"/>
        </w:rPr>
        <w:t>while</w:t>
      </w:r>
      <w:r w:rsidR="003463A6" w:rsidRPr="005162A8">
        <w:rPr>
          <w:rFonts w:ascii="Times New Roman" w:hAnsi="Times New Roman" w:cs="Times New Roman"/>
          <w:sz w:val="20"/>
          <w:szCs w:val="20"/>
        </w:rPr>
        <w:t xml:space="preserve"> the other faculty member ha</w:t>
      </w:r>
      <w:r w:rsidR="00065498" w:rsidRPr="005162A8">
        <w:rPr>
          <w:rFonts w:ascii="Times New Roman" w:hAnsi="Times New Roman" w:cs="Times New Roman"/>
          <w:sz w:val="20"/>
          <w:szCs w:val="20"/>
        </w:rPr>
        <w:t>d</w:t>
      </w:r>
      <w:r w:rsidR="003463A6" w:rsidRPr="005162A8">
        <w:rPr>
          <w:rFonts w:ascii="Times New Roman" w:hAnsi="Times New Roman" w:cs="Times New Roman"/>
          <w:sz w:val="20"/>
          <w:szCs w:val="20"/>
        </w:rPr>
        <w:t xml:space="preserve"> more than five years of online teaching experience. </w:t>
      </w:r>
      <w:r w:rsidR="00065498" w:rsidRPr="005162A8">
        <w:rPr>
          <w:rFonts w:ascii="Times New Roman" w:hAnsi="Times New Roman" w:cs="Times New Roman"/>
          <w:sz w:val="20"/>
          <w:szCs w:val="20"/>
        </w:rPr>
        <w:t>The instructors teach</w:t>
      </w:r>
      <w:r w:rsidR="003463A6" w:rsidRPr="005162A8">
        <w:rPr>
          <w:rFonts w:ascii="Times New Roman" w:hAnsi="Times New Roman" w:cs="Times New Roman"/>
          <w:sz w:val="20"/>
          <w:szCs w:val="20"/>
        </w:rPr>
        <w:t xml:space="preserve"> five and four online courses per term</w:t>
      </w:r>
      <w:r w:rsidR="00065498" w:rsidRPr="005162A8">
        <w:rPr>
          <w:rFonts w:ascii="Times New Roman" w:hAnsi="Times New Roman" w:cs="Times New Roman"/>
          <w:sz w:val="20"/>
          <w:szCs w:val="20"/>
        </w:rPr>
        <w:t>,</w:t>
      </w:r>
      <w:r w:rsidR="003463A6" w:rsidRPr="005162A8">
        <w:rPr>
          <w:rFonts w:ascii="Times New Roman" w:hAnsi="Times New Roman" w:cs="Times New Roman"/>
          <w:sz w:val="20"/>
          <w:szCs w:val="20"/>
        </w:rPr>
        <w:t xml:space="preserve"> respectively. </w:t>
      </w:r>
      <w:r w:rsidR="00E16E2F" w:rsidRPr="005162A8">
        <w:rPr>
          <w:rFonts w:ascii="Times New Roman" w:hAnsi="Times New Roman" w:cs="Times New Roman"/>
          <w:sz w:val="20"/>
          <w:szCs w:val="20"/>
        </w:rPr>
        <w:t>The overall results from the interviews affirmed the quantitative results in all five areas. The interviews revealed the two faculty members believe</w:t>
      </w:r>
      <w:r w:rsidR="00065498" w:rsidRPr="005162A8">
        <w:rPr>
          <w:rFonts w:ascii="Times New Roman" w:hAnsi="Times New Roman" w:cs="Times New Roman"/>
          <w:sz w:val="20"/>
          <w:szCs w:val="20"/>
        </w:rPr>
        <w:t xml:space="preserve"> </w:t>
      </w:r>
      <w:r w:rsidR="00E16E2F" w:rsidRPr="005162A8">
        <w:rPr>
          <w:rFonts w:ascii="Times New Roman" w:hAnsi="Times New Roman" w:cs="Times New Roman"/>
          <w:sz w:val="20"/>
          <w:szCs w:val="20"/>
        </w:rPr>
        <w:t xml:space="preserve">blended online education is as effective and challenging as face-to-face education.  </w:t>
      </w:r>
      <w:r w:rsidR="005C2100" w:rsidRPr="005162A8">
        <w:rPr>
          <w:rFonts w:ascii="Times New Roman" w:hAnsi="Times New Roman" w:cs="Times New Roman"/>
          <w:sz w:val="20"/>
          <w:szCs w:val="20"/>
        </w:rPr>
        <w:t>I</w:t>
      </w:r>
      <w:r w:rsidR="00065498" w:rsidRPr="005162A8">
        <w:rPr>
          <w:rFonts w:ascii="Times New Roman" w:hAnsi="Times New Roman" w:cs="Times New Roman"/>
          <w:sz w:val="20"/>
          <w:szCs w:val="20"/>
        </w:rPr>
        <w:t>n these interviews</w:t>
      </w:r>
      <w:r w:rsidR="005C2100" w:rsidRPr="005162A8">
        <w:rPr>
          <w:rFonts w:ascii="Times New Roman" w:hAnsi="Times New Roman" w:cs="Times New Roman"/>
          <w:sz w:val="20"/>
          <w:szCs w:val="20"/>
        </w:rPr>
        <w:t>, t</w:t>
      </w:r>
      <w:r w:rsidR="005C7EA6" w:rsidRPr="005162A8">
        <w:rPr>
          <w:rFonts w:ascii="Times New Roman" w:hAnsi="Times New Roman" w:cs="Times New Roman"/>
          <w:sz w:val="20"/>
          <w:szCs w:val="20"/>
        </w:rPr>
        <w:t>he</w:t>
      </w:r>
      <w:r w:rsidR="00065498" w:rsidRPr="005162A8">
        <w:rPr>
          <w:rFonts w:ascii="Times New Roman" w:hAnsi="Times New Roman" w:cs="Times New Roman"/>
          <w:sz w:val="20"/>
          <w:szCs w:val="20"/>
        </w:rPr>
        <w:t>y</w:t>
      </w:r>
      <w:r w:rsidR="005C7EA6" w:rsidRPr="005162A8">
        <w:rPr>
          <w:rFonts w:ascii="Times New Roman" w:hAnsi="Times New Roman" w:cs="Times New Roman"/>
          <w:sz w:val="20"/>
          <w:szCs w:val="20"/>
        </w:rPr>
        <w:t xml:space="preserve"> pointed out the model used in Jordan </w:t>
      </w:r>
      <w:r w:rsidR="005C2100" w:rsidRPr="005162A8">
        <w:rPr>
          <w:rFonts w:ascii="Times New Roman" w:hAnsi="Times New Roman" w:cs="Times New Roman"/>
          <w:sz w:val="20"/>
          <w:szCs w:val="20"/>
        </w:rPr>
        <w:t>was</w:t>
      </w:r>
      <w:r w:rsidR="005C7EA6" w:rsidRPr="005162A8">
        <w:rPr>
          <w:rFonts w:ascii="Times New Roman" w:hAnsi="Times New Roman" w:cs="Times New Roman"/>
          <w:sz w:val="20"/>
          <w:szCs w:val="20"/>
        </w:rPr>
        <w:t xml:space="preserve"> considered blended learning because it involved constant communication with the instructor and </w:t>
      </w:r>
      <w:r w:rsidR="003463A6" w:rsidRPr="005162A8">
        <w:rPr>
          <w:rFonts w:ascii="Times New Roman" w:hAnsi="Times New Roman" w:cs="Times New Roman"/>
          <w:sz w:val="20"/>
          <w:szCs w:val="20"/>
        </w:rPr>
        <w:t>individual tutoring</w:t>
      </w:r>
      <w:r w:rsidR="005C7EA6" w:rsidRPr="005162A8">
        <w:rPr>
          <w:rFonts w:ascii="Times New Roman" w:hAnsi="Times New Roman" w:cs="Times New Roman"/>
          <w:sz w:val="20"/>
          <w:szCs w:val="20"/>
        </w:rPr>
        <w:t xml:space="preserve"> when needed.</w:t>
      </w:r>
      <w:r w:rsidR="00E16E2F" w:rsidRPr="005162A8">
        <w:rPr>
          <w:rFonts w:ascii="Times New Roman" w:hAnsi="Times New Roman" w:cs="Times New Roman"/>
          <w:sz w:val="20"/>
          <w:szCs w:val="20"/>
        </w:rPr>
        <w:t xml:space="preserve"> </w:t>
      </w:r>
      <w:r w:rsidR="003463A6" w:rsidRPr="005162A8">
        <w:rPr>
          <w:rFonts w:ascii="Times New Roman" w:hAnsi="Times New Roman" w:cs="Times New Roman"/>
          <w:sz w:val="20"/>
          <w:szCs w:val="20"/>
        </w:rPr>
        <w:t>They introduced</w:t>
      </w:r>
      <w:r w:rsidR="005C7EA6" w:rsidRPr="005162A8">
        <w:rPr>
          <w:rFonts w:ascii="Times New Roman" w:hAnsi="Times New Roman" w:cs="Times New Roman"/>
          <w:sz w:val="20"/>
          <w:szCs w:val="20"/>
        </w:rPr>
        <w:t xml:space="preserve"> the following facts</w:t>
      </w:r>
      <w:r w:rsidR="00D03789" w:rsidRPr="005162A8">
        <w:rPr>
          <w:rFonts w:ascii="Times New Roman" w:hAnsi="Times New Roman" w:cs="Times New Roman"/>
          <w:sz w:val="20"/>
          <w:szCs w:val="20"/>
        </w:rPr>
        <w:t xml:space="preserve"> to support</w:t>
      </w:r>
      <w:r w:rsidR="005C2100" w:rsidRPr="005162A8">
        <w:rPr>
          <w:rFonts w:ascii="Times New Roman" w:hAnsi="Times New Roman" w:cs="Times New Roman"/>
          <w:sz w:val="20"/>
          <w:szCs w:val="20"/>
        </w:rPr>
        <w:t xml:space="preserve"> </w:t>
      </w:r>
      <w:r w:rsidR="005C7EA6" w:rsidRPr="005162A8">
        <w:rPr>
          <w:rFonts w:ascii="Times New Roman" w:hAnsi="Times New Roman" w:cs="Times New Roman"/>
          <w:sz w:val="20"/>
          <w:szCs w:val="20"/>
        </w:rPr>
        <w:t>their perceptions of the ef</w:t>
      </w:r>
      <w:r w:rsidR="00017531" w:rsidRPr="005162A8">
        <w:rPr>
          <w:rFonts w:ascii="Times New Roman" w:hAnsi="Times New Roman" w:cs="Times New Roman"/>
          <w:sz w:val="20"/>
          <w:szCs w:val="20"/>
        </w:rPr>
        <w:t>fectiveness of online education:</w:t>
      </w:r>
      <w:r w:rsidR="005C7EA6" w:rsidRPr="005162A8">
        <w:rPr>
          <w:rFonts w:ascii="Times New Roman" w:hAnsi="Times New Roman" w:cs="Times New Roman"/>
          <w:sz w:val="20"/>
          <w:szCs w:val="20"/>
        </w:rPr>
        <w:t xml:space="preserve"> AOU</w:t>
      </w:r>
      <w:r w:rsidR="008F0D13" w:rsidRPr="005162A8">
        <w:rPr>
          <w:rFonts w:ascii="Times New Roman" w:hAnsi="Times New Roman" w:cs="Times New Roman"/>
          <w:sz w:val="20"/>
          <w:szCs w:val="20"/>
        </w:rPr>
        <w:t>-</w:t>
      </w:r>
      <w:r w:rsidR="005C7EA6" w:rsidRPr="005162A8">
        <w:rPr>
          <w:rFonts w:ascii="Times New Roman" w:hAnsi="Times New Roman" w:cs="Times New Roman"/>
          <w:sz w:val="20"/>
          <w:szCs w:val="20"/>
        </w:rPr>
        <w:t>J‘s students have ranked among the top in Jordan’s Ministry of Hig</w:t>
      </w:r>
      <w:r w:rsidR="00017531" w:rsidRPr="005162A8">
        <w:rPr>
          <w:rFonts w:ascii="Times New Roman" w:hAnsi="Times New Roman" w:cs="Times New Roman"/>
          <w:sz w:val="20"/>
          <w:szCs w:val="20"/>
        </w:rPr>
        <w:t>her Education yearly assessment</w:t>
      </w:r>
      <w:r w:rsidR="005C2100" w:rsidRPr="005162A8">
        <w:rPr>
          <w:rFonts w:ascii="Times New Roman" w:hAnsi="Times New Roman" w:cs="Times New Roman"/>
          <w:sz w:val="20"/>
          <w:szCs w:val="20"/>
        </w:rPr>
        <w:t>,</w:t>
      </w:r>
      <w:r w:rsidR="00017531" w:rsidRPr="005162A8">
        <w:rPr>
          <w:rFonts w:ascii="Times New Roman" w:hAnsi="Times New Roman" w:cs="Times New Roman"/>
          <w:sz w:val="20"/>
          <w:szCs w:val="20"/>
        </w:rPr>
        <w:t xml:space="preserve"> </w:t>
      </w:r>
      <w:r w:rsidR="005C7EA6" w:rsidRPr="005162A8">
        <w:rPr>
          <w:rFonts w:ascii="Times New Roman" w:hAnsi="Times New Roman" w:cs="Times New Roman"/>
          <w:sz w:val="20"/>
          <w:szCs w:val="20"/>
        </w:rPr>
        <w:t xml:space="preserve">business graduates </w:t>
      </w:r>
      <w:r w:rsidR="005C2100" w:rsidRPr="005162A8">
        <w:rPr>
          <w:rFonts w:ascii="Times New Roman" w:hAnsi="Times New Roman" w:cs="Times New Roman"/>
          <w:sz w:val="20"/>
          <w:szCs w:val="20"/>
        </w:rPr>
        <w:t xml:space="preserve">have </w:t>
      </w:r>
      <w:r w:rsidR="005C7EA6" w:rsidRPr="005162A8">
        <w:rPr>
          <w:rFonts w:ascii="Times New Roman" w:hAnsi="Times New Roman" w:cs="Times New Roman"/>
          <w:sz w:val="20"/>
          <w:szCs w:val="20"/>
        </w:rPr>
        <w:t>ranked number one, and the education program graduates</w:t>
      </w:r>
      <w:r w:rsidR="005C2100" w:rsidRPr="005162A8">
        <w:rPr>
          <w:rFonts w:ascii="Times New Roman" w:hAnsi="Times New Roman" w:cs="Times New Roman"/>
          <w:sz w:val="20"/>
          <w:szCs w:val="20"/>
        </w:rPr>
        <w:t xml:space="preserve"> have </w:t>
      </w:r>
      <w:r w:rsidR="006A5888" w:rsidRPr="005162A8">
        <w:rPr>
          <w:rFonts w:ascii="Times New Roman" w:hAnsi="Times New Roman" w:cs="Times New Roman"/>
          <w:sz w:val="20"/>
          <w:szCs w:val="20"/>
        </w:rPr>
        <w:t>been ranked</w:t>
      </w:r>
      <w:r w:rsidR="005C7EA6" w:rsidRPr="005162A8">
        <w:rPr>
          <w:rFonts w:ascii="Times New Roman" w:hAnsi="Times New Roman" w:cs="Times New Roman"/>
          <w:sz w:val="20"/>
          <w:szCs w:val="20"/>
        </w:rPr>
        <w:t xml:space="preserve"> number three for the last five years among all Jordan university graduates.  </w:t>
      </w:r>
      <w:r w:rsidR="005C2100" w:rsidRPr="005162A8">
        <w:rPr>
          <w:rFonts w:ascii="Times New Roman" w:hAnsi="Times New Roman" w:cs="Times New Roman"/>
          <w:sz w:val="20"/>
          <w:szCs w:val="20"/>
        </w:rPr>
        <w:t xml:space="preserve">An </w:t>
      </w:r>
      <w:r w:rsidR="005C7EA6" w:rsidRPr="005162A8">
        <w:rPr>
          <w:rFonts w:ascii="Times New Roman" w:hAnsi="Times New Roman" w:cs="Times New Roman"/>
          <w:sz w:val="20"/>
          <w:szCs w:val="20"/>
        </w:rPr>
        <w:t xml:space="preserve">assessment test is not required for graduation; however, it is designed to assess all Jordanian university graduates’ education quality and skills. </w:t>
      </w:r>
    </w:p>
    <w:p w14:paraId="678741C7" w14:textId="77777777" w:rsidR="005C7EA6" w:rsidRPr="005162A8" w:rsidRDefault="003463A6"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Also, t</w:t>
      </w:r>
      <w:r w:rsidR="005C7EA6" w:rsidRPr="005162A8">
        <w:rPr>
          <w:rFonts w:ascii="Times New Roman" w:hAnsi="Times New Roman" w:cs="Times New Roman"/>
          <w:sz w:val="20"/>
          <w:szCs w:val="20"/>
        </w:rPr>
        <w:t>he faculty pointed out that during the past few years there has been an increased demand for AOUJ’s graduates, in particular, business and education majors.  The faculty attributed this demand to the nature of blended online education teaching.  As a resu</w:t>
      </w:r>
      <w:r w:rsidRPr="005162A8">
        <w:rPr>
          <w:rFonts w:ascii="Times New Roman" w:hAnsi="Times New Roman" w:cs="Times New Roman"/>
          <w:sz w:val="20"/>
          <w:szCs w:val="20"/>
        </w:rPr>
        <w:t>lt of being a Learner-Centered M</w:t>
      </w:r>
      <w:r w:rsidR="005C7EA6" w:rsidRPr="005162A8">
        <w:rPr>
          <w:rFonts w:ascii="Times New Roman" w:hAnsi="Times New Roman" w:cs="Times New Roman"/>
          <w:sz w:val="20"/>
          <w:szCs w:val="20"/>
        </w:rPr>
        <w:t xml:space="preserve">odel, students have been trained to take ownership of their education and be persistent problem solvers. The faculty perceived online education no different than face-to-face education.  Due to online education flexibility in terms of allowing instructors the opportunity </w:t>
      </w:r>
      <w:r w:rsidR="005C2100" w:rsidRPr="005162A8">
        <w:rPr>
          <w:rFonts w:ascii="Times New Roman" w:hAnsi="Times New Roman" w:cs="Times New Roman"/>
          <w:sz w:val="20"/>
          <w:szCs w:val="20"/>
        </w:rPr>
        <w:t>of</w:t>
      </w:r>
      <w:r w:rsidR="005C7EA6" w:rsidRPr="005162A8">
        <w:rPr>
          <w:rFonts w:ascii="Times New Roman" w:hAnsi="Times New Roman" w:cs="Times New Roman"/>
          <w:sz w:val="20"/>
          <w:szCs w:val="20"/>
        </w:rPr>
        <w:t xml:space="preserve"> </w:t>
      </w:r>
      <w:r w:rsidR="005C2100" w:rsidRPr="005162A8">
        <w:rPr>
          <w:rFonts w:ascii="Times New Roman" w:hAnsi="Times New Roman" w:cs="Times New Roman"/>
          <w:sz w:val="20"/>
          <w:szCs w:val="20"/>
        </w:rPr>
        <w:t xml:space="preserve">diversifying </w:t>
      </w:r>
      <w:r w:rsidR="005C7EA6" w:rsidRPr="005162A8">
        <w:rPr>
          <w:rFonts w:ascii="Times New Roman" w:hAnsi="Times New Roman" w:cs="Times New Roman"/>
          <w:sz w:val="20"/>
          <w:szCs w:val="20"/>
        </w:rPr>
        <w:t>their teaching methods and not being restricted to a time limit; the faculty now believes online education has come to have an advantage over face-to-face education. Although</w:t>
      </w:r>
      <w:r w:rsidR="005C2100" w:rsidRPr="005162A8">
        <w:rPr>
          <w:rFonts w:ascii="Times New Roman" w:hAnsi="Times New Roman" w:cs="Times New Roman"/>
          <w:sz w:val="20"/>
          <w:szCs w:val="20"/>
        </w:rPr>
        <w:t>,</w:t>
      </w:r>
      <w:r w:rsidR="005C7EA6" w:rsidRPr="005162A8">
        <w:rPr>
          <w:rFonts w:ascii="Times New Roman" w:hAnsi="Times New Roman" w:cs="Times New Roman"/>
          <w:sz w:val="20"/>
          <w:szCs w:val="20"/>
        </w:rPr>
        <w:t xml:space="preserve"> the faculty did acknowledge some valuable experiences resulting from social interactions in face-to-face education are lost in the virtual world, they insisted it didn’t have a negative impact on the </w:t>
      </w:r>
      <w:r w:rsidR="001A5CB8" w:rsidRPr="005162A8">
        <w:rPr>
          <w:rFonts w:ascii="Times New Roman" w:hAnsi="Times New Roman" w:cs="Times New Roman"/>
          <w:sz w:val="20"/>
          <w:szCs w:val="20"/>
        </w:rPr>
        <w:t xml:space="preserve">overall </w:t>
      </w:r>
      <w:r w:rsidR="005C7EA6" w:rsidRPr="005162A8">
        <w:rPr>
          <w:rFonts w:ascii="Times New Roman" w:hAnsi="Times New Roman" w:cs="Times New Roman"/>
          <w:sz w:val="20"/>
          <w:szCs w:val="20"/>
        </w:rPr>
        <w:t xml:space="preserve">effectiveness of online education.  </w:t>
      </w:r>
    </w:p>
    <w:p w14:paraId="4AF3641B" w14:textId="77777777" w:rsidR="005C7EA6" w:rsidRPr="005162A8" w:rsidRDefault="00A5292D"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F</w:t>
      </w:r>
      <w:r w:rsidR="005C7EA6" w:rsidRPr="005162A8">
        <w:rPr>
          <w:rFonts w:ascii="Times New Roman" w:hAnsi="Times New Roman" w:cs="Times New Roman"/>
          <w:sz w:val="20"/>
          <w:szCs w:val="20"/>
        </w:rPr>
        <w:t xml:space="preserve">indings from </w:t>
      </w:r>
      <w:r w:rsidRPr="005162A8">
        <w:rPr>
          <w:rFonts w:ascii="Times New Roman" w:hAnsi="Times New Roman" w:cs="Times New Roman"/>
          <w:sz w:val="20"/>
          <w:szCs w:val="20"/>
        </w:rPr>
        <w:t xml:space="preserve">these </w:t>
      </w:r>
      <w:r w:rsidR="008F0D13" w:rsidRPr="005162A8">
        <w:rPr>
          <w:rFonts w:ascii="Times New Roman" w:hAnsi="Times New Roman" w:cs="Times New Roman"/>
          <w:sz w:val="20"/>
          <w:szCs w:val="20"/>
        </w:rPr>
        <w:t xml:space="preserve">interviews </w:t>
      </w:r>
      <w:r w:rsidR="005C7EA6" w:rsidRPr="005162A8">
        <w:rPr>
          <w:rFonts w:ascii="Times New Roman" w:hAnsi="Times New Roman" w:cs="Times New Roman"/>
          <w:sz w:val="20"/>
          <w:szCs w:val="20"/>
        </w:rPr>
        <w:t xml:space="preserve">affirmed the quantitative data findings in terms of institutional support. </w:t>
      </w:r>
      <w:r w:rsidR="008F0D13" w:rsidRPr="005162A8">
        <w:rPr>
          <w:rFonts w:ascii="Times New Roman" w:hAnsi="Times New Roman" w:cs="Times New Roman"/>
          <w:sz w:val="20"/>
          <w:szCs w:val="20"/>
        </w:rPr>
        <w:t>Interview p</w:t>
      </w:r>
      <w:r w:rsidR="00017531" w:rsidRPr="005162A8">
        <w:rPr>
          <w:rFonts w:ascii="Times New Roman" w:hAnsi="Times New Roman" w:cs="Times New Roman"/>
          <w:sz w:val="20"/>
          <w:szCs w:val="20"/>
        </w:rPr>
        <w:t xml:space="preserve">articipants disclosed they </w:t>
      </w:r>
      <w:r w:rsidRPr="005162A8">
        <w:rPr>
          <w:rFonts w:ascii="Times New Roman" w:hAnsi="Times New Roman" w:cs="Times New Roman"/>
          <w:sz w:val="20"/>
          <w:szCs w:val="20"/>
        </w:rPr>
        <w:t xml:space="preserve">had </w:t>
      </w:r>
      <w:r w:rsidR="005C7EA6" w:rsidRPr="005162A8">
        <w:rPr>
          <w:rFonts w:ascii="Times New Roman" w:hAnsi="Times New Roman" w:cs="Times New Roman"/>
          <w:sz w:val="20"/>
          <w:szCs w:val="20"/>
        </w:rPr>
        <w:t>received train</w:t>
      </w:r>
      <w:r w:rsidR="008F0D13" w:rsidRPr="005162A8">
        <w:rPr>
          <w:rFonts w:ascii="Times New Roman" w:hAnsi="Times New Roman" w:cs="Times New Roman"/>
          <w:sz w:val="20"/>
          <w:szCs w:val="20"/>
        </w:rPr>
        <w:t xml:space="preserve">ing sessions and workshops on </w:t>
      </w:r>
      <w:r w:rsidRPr="005162A8">
        <w:rPr>
          <w:rFonts w:ascii="Times New Roman" w:hAnsi="Times New Roman" w:cs="Times New Roman"/>
          <w:sz w:val="20"/>
          <w:szCs w:val="20"/>
        </w:rPr>
        <w:t xml:space="preserve">a </w:t>
      </w:r>
      <w:r w:rsidR="005C7EA6" w:rsidRPr="005162A8">
        <w:rPr>
          <w:rFonts w:ascii="Times New Roman" w:hAnsi="Times New Roman" w:cs="Times New Roman"/>
          <w:sz w:val="20"/>
          <w:szCs w:val="20"/>
        </w:rPr>
        <w:t xml:space="preserve">regular basis to address different technical issues and bring </w:t>
      </w:r>
      <w:r w:rsidRPr="005162A8">
        <w:rPr>
          <w:rFonts w:ascii="Times New Roman" w:hAnsi="Times New Roman" w:cs="Times New Roman"/>
          <w:sz w:val="20"/>
          <w:szCs w:val="20"/>
        </w:rPr>
        <w:t>them</w:t>
      </w:r>
      <w:r w:rsidR="005C7EA6" w:rsidRPr="005162A8">
        <w:rPr>
          <w:rFonts w:ascii="Times New Roman" w:hAnsi="Times New Roman" w:cs="Times New Roman"/>
          <w:sz w:val="20"/>
          <w:szCs w:val="20"/>
        </w:rPr>
        <w:t xml:space="preserve"> up to date with the latest technology in blended education. Technical support was not limited to the formal training given by the institution and its IT department.  Faculty members collaborated among</w:t>
      </w:r>
      <w:r w:rsidR="008F0D13" w:rsidRPr="005162A8">
        <w:rPr>
          <w:rFonts w:ascii="Times New Roman" w:hAnsi="Times New Roman" w:cs="Times New Roman"/>
          <w:sz w:val="20"/>
          <w:szCs w:val="20"/>
        </w:rPr>
        <w:t xml:space="preserve"> themselves when faced with </w:t>
      </w:r>
      <w:r w:rsidR="005C7EA6" w:rsidRPr="005162A8">
        <w:rPr>
          <w:rFonts w:ascii="Times New Roman" w:hAnsi="Times New Roman" w:cs="Times New Roman"/>
          <w:sz w:val="20"/>
          <w:szCs w:val="20"/>
        </w:rPr>
        <w:t xml:space="preserve">difficulties pertaining to online delivery. </w:t>
      </w:r>
    </w:p>
    <w:p w14:paraId="76544077" w14:textId="77777777" w:rsidR="005C7EA6" w:rsidRPr="005162A8" w:rsidRDefault="005C7EA6"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Student-instructor rapport remains a dividing issue in faculty</w:t>
      </w:r>
      <w:r w:rsidR="00D03789" w:rsidRPr="005162A8">
        <w:rPr>
          <w:rFonts w:ascii="Times New Roman" w:hAnsi="Times New Roman" w:cs="Times New Roman"/>
          <w:sz w:val="20"/>
          <w:szCs w:val="20"/>
        </w:rPr>
        <w:t>’s</w:t>
      </w:r>
      <w:r w:rsidRPr="005162A8">
        <w:rPr>
          <w:rFonts w:ascii="Times New Roman" w:hAnsi="Times New Roman" w:cs="Times New Roman"/>
          <w:sz w:val="20"/>
          <w:szCs w:val="20"/>
        </w:rPr>
        <w:t xml:space="preserve"> perceptions. While </w:t>
      </w:r>
      <w:r w:rsidR="001A5CB8" w:rsidRPr="005162A8">
        <w:rPr>
          <w:rFonts w:ascii="Times New Roman" w:hAnsi="Times New Roman" w:cs="Times New Roman"/>
          <w:sz w:val="20"/>
          <w:szCs w:val="20"/>
        </w:rPr>
        <w:t>one</w:t>
      </w:r>
      <w:r w:rsidRPr="005162A8">
        <w:rPr>
          <w:rFonts w:ascii="Times New Roman" w:hAnsi="Times New Roman" w:cs="Times New Roman"/>
          <w:sz w:val="20"/>
          <w:szCs w:val="20"/>
        </w:rPr>
        <w:t xml:space="preserve"> faculty </w:t>
      </w:r>
      <w:r w:rsidR="00A5292D" w:rsidRPr="005162A8">
        <w:rPr>
          <w:rFonts w:ascii="Times New Roman" w:hAnsi="Times New Roman" w:cs="Times New Roman"/>
          <w:sz w:val="20"/>
          <w:szCs w:val="20"/>
        </w:rPr>
        <w:t xml:space="preserve">member </w:t>
      </w:r>
      <w:r w:rsidRPr="005162A8">
        <w:rPr>
          <w:rFonts w:ascii="Times New Roman" w:hAnsi="Times New Roman" w:cs="Times New Roman"/>
          <w:sz w:val="20"/>
          <w:szCs w:val="20"/>
        </w:rPr>
        <w:t xml:space="preserve">believed it was hard to build strong relationships due to the absence of social interactions, </w:t>
      </w:r>
      <w:r w:rsidR="001A5CB8" w:rsidRPr="005162A8">
        <w:rPr>
          <w:rFonts w:ascii="Times New Roman" w:hAnsi="Times New Roman" w:cs="Times New Roman"/>
          <w:sz w:val="20"/>
          <w:szCs w:val="20"/>
        </w:rPr>
        <w:t xml:space="preserve">the other </w:t>
      </w:r>
      <w:r w:rsidRPr="005162A8">
        <w:rPr>
          <w:rFonts w:ascii="Times New Roman" w:hAnsi="Times New Roman" w:cs="Times New Roman"/>
          <w:sz w:val="20"/>
          <w:szCs w:val="20"/>
        </w:rPr>
        <w:t xml:space="preserve">saw it </w:t>
      </w:r>
      <w:r w:rsidR="00A5292D" w:rsidRPr="005162A8">
        <w:rPr>
          <w:rFonts w:ascii="Times New Roman" w:hAnsi="Times New Roman" w:cs="Times New Roman"/>
          <w:sz w:val="20"/>
          <w:szCs w:val="20"/>
        </w:rPr>
        <w:t xml:space="preserve">as being </w:t>
      </w:r>
      <w:r w:rsidR="001A5CB8" w:rsidRPr="005162A8">
        <w:rPr>
          <w:rFonts w:ascii="Times New Roman" w:hAnsi="Times New Roman" w:cs="Times New Roman"/>
          <w:sz w:val="20"/>
          <w:szCs w:val="20"/>
        </w:rPr>
        <w:t xml:space="preserve">completely opposite. </w:t>
      </w:r>
      <w:r w:rsidR="00D03789" w:rsidRPr="005162A8">
        <w:rPr>
          <w:rFonts w:ascii="Times New Roman" w:hAnsi="Times New Roman" w:cs="Times New Roman"/>
          <w:sz w:val="20"/>
          <w:szCs w:val="20"/>
        </w:rPr>
        <w:t>He argued that d</w:t>
      </w:r>
      <w:r w:rsidR="001A5CB8" w:rsidRPr="005162A8">
        <w:rPr>
          <w:rFonts w:ascii="Times New Roman" w:hAnsi="Times New Roman" w:cs="Times New Roman"/>
          <w:sz w:val="20"/>
          <w:szCs w:val="20"/>
        </w:rPr>
        <w:t>ue to the nature of online learning, most student connections with the learning institution are thr</w:t>
      </w:r>
      <w:r w:rsidR="00D03789" w:rsidRPr="005162A8">
        <w:rPr>
          <w:rFonts w:ascii="Times New Roman" w:hAnsi="Times New Roman" w:cs="Times New Roman"/>
          <w:sz w:val="20"/>
          <w:szCs w:val="20"/>
        </w:rPr>
        <w:t>ough the instructor.  Thus, allowing</w:t>
      </w:r>
      <w:r w:rsidR="001A5CB8" w:rsidRPr="005162A8">
        <w:rPr>
          <w:rFonts w:ascii="Times New Roman" w:hAnsi="Times New Roman" w:cs="Times New Roman"/>
          <w:sz w:val="20"/>
          <w:szCs w:val="20"/>
        </w:rPr>
        <w:t xml:space="preserve"> for a stronger relationship between the instructor and the students. </w:t>
      </w:r>
      <w:r w:rsidR="003463A6" w:rsidRPr="005162A8">
        <w:rPr>
          <w:rFonts w:ascii="Times New Roman" w:hAnsi="Times New Roman" w:cs="Times New Roman"/>
          <w:sz w:val="20"/>
          <w:szCs w:val="20"/>
        </w:rPr>
        <w:t xml:space="preserve">These assertions </w:t>
      </w:r>
      <w:r w:rsidR="00A5292D" w:rsidRPr="005162A8">
        <w:rPr>
          <w:rFonts w:ascii="Times New Roman" w:hAnsi="Times New Roman" w:cs="Times New Roman"/>
          <w:sz w:val="20"/>
          <w:szCs w:val="20"/>
        </w:rPr>
        <w:t>supported</w:t>
      </w:r>
      <w:r w:rsidR="003463A6" w:rsidRPr="005162A8">
        <w:rPr>
          <w:rFonts w:ascii="Times New Roman" w:hAnsi="Times New Roman" w:cs="Times New Roman"/>
          <w:sz w:val="20"/>
          <w:szCs w:val="20"/>
        </w:rPr>
        <w:t xml:space="preserve"> the quantitative data</w:t>
      </w:r>
      <w:r w:rsidR="00A5292D" w:rsidRPr="005162A8">
        <w:rPr>
          <w:rFonts w:ascii="Times New Roman" w:hAnsi="Times New Roman" w:cs="Times New Roman"/>
          <w:sz w:val="20"/>
          <w:szCs w:val="20"/>
        </w:rPr>
        <w:t>;</w:t>
      </w:r>
      <w:r w:rsidR="003463A6" w:rsidRPr="005162A8">
        <w:rPr>
          <w:rFonts w:ascii="Times New Roman" w:hAnsi="Times New Roman" w:cs="Times New Roman"/>
          <w:sz w:val="20"/>
          <w:szCs w:val="20"/>
        </w:rPr>
        <w:t xml:space="preserve"> </w:t>
      </w:r>
      <w:r w:rsidR="00A5292D" w:rsidRPr="005162A8">
        <w:rPr>
          <w:rFonts w:ascii="Times New Roman" w:hAnsi="Times New Roman" w:cs="Times New Roman"/>
          <w:sz w:val="20"/>
          <w:szCs w:val="20"/>
        </w:rPr>
        <w:t>indicating</w:t>
      </w:r>
      <w:r w:rsidR="00D03789" w:rsidRPr="005162A8">
        <w:rPr>
          <w:rFonts w:ascii="Times New Roman" w:hAnsi="Times New Roman" w:cs="Times New Roman"/>
          <w:sz w:val="20"/>
          <w:szCs w:val="20"/>
        </w:rPr>
        <w:t xml:space="preserve"> that</w:t>
      </w:r>
      <w:r w:rsidR="003463A6" w:rsidRPr="005162A8">
        <w:rPr>
          <w:rFonts w:ascii="Times New Roman" w:hAnsi="Times New Roman" w:cs="Times New Roman"/>
          <w:sz w:val="20"/>
          <w:szCs w:val="20"/>
        </w:rPr>
        <w:t xml:space="preserve"> participating faculty</w:t>
      </w:r>
      <w:r w:rsidR="00AE4404" w:rsidRPr="005162A8">
        <w:rPr>
          <w:rFonts w:ascii="Times New Roman" w:hAnsi="Times New Roman" w:cs="Times New Roman"/>
          <w:sz w:val="20"/>
          <w:szCs w:val="20"/>
        </w:rPr>
        <w:t xml:space="preserve"> was</w:t>
      </w:r>
      <w:r w:rsidR="003463A6" w:rsidRPr="005162A8">
        <w:rPr>
          <w:rFonts w:ascii="Times New Roman" w:hAnsi="Times New Roman" w:cs="Times New Roman"/>
          <w:sz w:val="20"/>
          <w:szCs w:val="20"/>
        </w:rPr>
        <w:t xml:space="preserve"> equally divided in their perception</w:t>
      </w:r>
      <w:r w:rsidR="00A5292D" w:rsidRPr="005162A8">
        <w:rPr>
          <w:rFonts w:ascii="Times New Roman" w:hAnsi="Times New Roman" w:cs="Times New Roman"/>
          <w:sz w:val="20"/>
          <w:szCs w:val="20"/>
        </w:rPr>
        <w:t>s</w:t>
      </w:r>
      <w:r w:rsidR="003463A6" w:rsidRPr="005162A8">
        <w:rPr>
          <w:rFonts w:ascii="Times New Roman" w:hAnsi="Times New Roman" w:cs="Times New Roman"/>
          <w:sz w:val="20"/>
          <w:szCs w:val="20"/>
        </w:rPr>
        <w:t xml:space="preserve"> </w:t>
      </w:r>
      <w:r w:rsidR="00AE4404" w:rsidRPr="005162A8">
        <w:rPr>
          <w:rFonts w:ascii="Times New Roman" w:hAnsi="Times New Roman" w:cs="Times New Roman"/>
          <w:sz w:val="20"/>
          <w:szCs w:val="20"/>
        </w:rPr>
        <w:t>of instructor-student relationships online</w:t>
      </w:r>
      <w:r w:rsidR="001A5CB8" w:rsidRPr="005162A8">
        <w:rPr>
          <w:rFonts w:ascii="Times New Roman" w:hAnsi="Times New Roman" w:cs="Times New Roman"/>
          <w:sz w:val="20"/>
          <w:szCs w:val="20"/>
        </w:rPr>
        <w:t>.</w:t>
      </w:r>
    </w:p>
    <w:p w14:paraId="1939FB36" w14:textId="77777777" w:rsidR="005C7EA6" w:rsidRPr="005162A8" w:rsidRDefault="005C7EA6"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While </w:t>
      </w:r>
      <w:r w:rsidR="001A5CB8" w:rsidRPr="005162A8">
        <w:rPr>
          <w:rFonts w:ascii="Times New Roman" w:hAnsi="Times New Roman" w:cs="Times New Roman"/>
          <w:sz w:val="20"/>
          <w:szCs w:val="20"/>
        </w:rPr>
        <w:t xml:space="preserve">the </w:t>
      </w:r>
      <w:r w:rsidR="00017531" w:rsidRPr="005162A8">
        <w:rPr>
          <w:rFonts w:ascii="Times New Roman" w:hAnsi="Times New Roman" w:cs="Times New Roman"/>
          <w:sz w:val="20"/>
          <w:szCs w:val="20"/>
        </w:rPr>
        <w:t xml:space="preserve">two </w:t>
      </w:r>
      <w:r w:rsidRPr="005162A8">
        <w:rPr>
          <w:rFonts w:ascii="Times New Roman" w:hAnsi="Times New Roman" w:cs="Times New Roman"/>
          <w:sz w:val="20"/>
          <w:szCs w:val="20"/>
        </w:rPr>
        <w:t xml:space="preserve">faculty </w:t>
      </w:r>
      <w:r w:rsidR="00E36D1B" w:rsidRPr="005162A8">
        <w:rPr>
          <w:rFonts w:ascii="Times New Roman" w:hAnsi="Times New Roman" w:cs="Times New Roman"/>
          <w:sz w:val="20"/>
          <w:szCs w:val="20"/>
        </w:rPr>
        <w:t xml:space="preserve">members </w:t>
      </w:r>
      <w:r w:rsidRPr="005162A8">
        <w:rPr>
          <w:rFonts w:ascii="Times New Roman" w:hAnsi="Times New Roman" w:cs="Times New Roman"/>
          <w:sz w:val="20"/>
          <w:szCs w:val="20"/>
        </w:rPr>
        <w:t xml:space="preserve">believed online delivery </w:t>
      </w:r>
      <w:r w:rsidR="00E36D1B" w:rsidRPr="005162A8">
        <w:rPr>
          <w:rFonts w:ascii="Times New Roman" w:hAnsi="Times New Roman" w:cs="Times New Roman"/>
          <w:sz w:val="20"/>
          <w:szCs w:val="20"/>
        </w:rPr>
        <w:t>was</w:t>
      </w:r>
      <w:r w:rsidRPr="005162A8">
        <w:rPr>
          <w:rFonts w:ascii="Times New Roman" w:hAnsi="Times New Roman" w:cs="Times New Roman"/>
          <w:sz w:val="20"/>
          <w:szCs w:val="20"/>
        </w:rPr>
        <w:t xml:space="preserve"> not appropriate for all education courses, they also believed online delivery is not appropriate for all students. Online education requires persistence and serious </w:t>
      </w:r>
      <w:r w:rsidRPr="005162A8">
        <w:rPr>
          <w:rFonts w:ascii="Times New Roman" w:hAnsi="Times New Roman" w:cs="Times New Roman"/>
          <w:sz w:val="20"/>
          <w:szCs w:val="20"/>
        </w:rPr>
        <w:lastRenderedPageBreak/>
        <w:t>commitment on the student’s part; therefore those who lack such skills are unequipped to handle online education.</w:t>
      </w:r>
      <w:r w:rsidR="00D03789" w:rsidRPr="005162A8">
        <w:rPr>
          <w:rFonts w:ascii="Times New Roman" w:hAnsi="Times New Roman" w:cs="Times New Roman"/>
          <w:sz w:val="20"/>
          <w:szCs w:val="20"/>
        </w:rPr>
        <w:t xml:space="preserve"> This finding </w:t>
      </w:r>
      <w:r w:rsidR="006A5888" w:rsidRPr="005162A8">
        <w:rPr>
          <w:rFonts w:ascii="Times New Roman" w:hAnsi="Times New Roman" w:cs="Times New Roman"/>
          <w:sz w:val="20"/>
          <w:szCs w:val="20"/>
        </w:rPr>
        <w:t>was also</w:t>
      </w:r>
      <w:r w:rsidR="00D03789" w:rsidRPr="005162A8">
        <w:rPr>
          <w:rFonts w:ascii="Times New Roman" w:hAnsi="Times New Roman" w:cs="Times New Roman"/>
          <w:sz w:val="20"/>
          <w:szCs w:val="20"/>
        </w:rPr>
        <w:t xml:space="preserve"> supported by the data collected earlier from the faculty using the survey. </w:t>
      </w:r>
    </w:p>
    <w:p w14:paraId="60670255" w14:textId="5D06EFD1" w:rsidR="009F7956" w:rsidRPr="005162A8" w:rsidRDefault="005162A8" w:rsidP="00A7111F">
      <w:pPr>
        <w:jc w:val="center"/>
        <w:rPr>
          <w:rFonts w:ascii="Times New Roman" w:hAnsi="Times New Roman" w:cs="Times New Roman"/>
          <w:b/>
        </w:rPr>
      </w:pPr>
      <w:r w:rsidRPr="005162A8">
        <w:rPr>
          <w:rFonts w:ascii="Times New Roman" w:hAnsi="Times New Roman" w:cs="Times New Roman"/>
          <w:b/>
        </w:rPr>
        <w:t>DISCUSSION</w:t>
      </w:r>
    </w:p>
    <w:p w14:paraId="6AD16E2A" w14:textId="77777777" w:rsidR="0037415B" w:rsidRPr="005162A8" w:rsidRDefault="0037415B"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The Arab Open University-Jordan, being the first and the only open online university in Jordan, was selected for this study. The lack of research in faculty’s perception towards online learning at the Arab Open University prompted this research. The goal of this study, then, was </w:t>
      </w:r>
      <w:r w:rsidR="00BC3E61" w:rsidRPr="005162A8">
        <w:rPr>
          <w:rFonts w:ascii="Times New Roman" w:hAnsi="Times New Roman" w:cs="Times New Roman"/>
          <w:sz w:val="20"/>
          <w:szCs w:val="20"/>
        </w:rPr>
        <w:t>to gain empirical data of</w:t>
      </w:r>
      <w:r w:rsidRPr="005162A8">
        <w:rPr>
          <w:rFonts w:ascii="Times New Roman" w:hAnsi="Times New Roman" w:cs="Times New Roman"/>
          <w:sz w:val="20"/>
          <w:szCs w:val="20"/>
        </w:rPr>
        <w:t xml:space="preserve"> faculty attitudes and perception</w:t>
      </w:r>
      <w:r w:rsidR="00BC3E61" w:rsidRPr="005162A8">
        <w:rPr>
          <w:rFonts w:ascii="Times New Roman" w:hAnsi="Times New Roman" w:cs="Times New Roman"/>
          <w:sz w:val="20"/>
          <w:szCs w:val="20"/>
        </w:rPr>
        <w:t>s</w:t>
      </w:r>
      <w:r w:rsidRPr="005162A8">
        <w:rPr>
          <w:rFonts w:ascii="Times New Roman" w:hAnsi="Times New Roman" w:cs="Times New Roman"/>
          <w:sz w:val="20"/>
          <w:szCs w:val="20"/>
        </w:rPr>
        <w:t xml:space="preserve"> towards online learning at the university.</w:t>
      </w:r>
    </w:p>
    <w:p w14:paraId="7F7C21B0" w14:textId="77777777" w:rsidR="00D03789" w:rsidRPr="005162A8" w:rsidRDefault="00D03789"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Valentine (2002) argued that faculty’s attitude, acceptance of online learning as an alternative to traditional teaching methods, and commitment to deliver instruction via </w:t>
      </w:r>
      <w:r w:rsidR="006A5888" w:rsidRPr="005162A8">
        <w:rPr>
          <w:rFonts w:ascii="Times New Roman" w:hAnsi="Times New Roman" w:cs="Times New Roman"/>
          <w:sz w:val="20"/>
          <w:szCs w:val="20"/>
        </w:rPr>
        <w:t>e learning</w:t>
      </w:r>
      <w:r w:rsidRPr="005162A8">
        <w:rPr>
          <w:rFonts w:ascii="Times New Roman" w:hAnsi="Times New Roman" w:cs="Times New Roman"/>
          <w:sz w:val="20"/>
          <w:szCs w:val="20"/>
        </w:rPr>
        <w:t xml:space="preserve"> had a direct impact on the quality of instruction. Thus, understanding the faculty’s perception of online learning and factors, which impact technology integration in the classroom, is vital.</w:t>
      </w:r>
    </w:p>
    <w:p w14:paraId="58255472" w14:textId="77777777" w:rsidR="00B27B36" w:rsidRPr="005162A8" w:rsidRDefault="002007F8"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This</w:t>
      </w:r>
      <w:r w:rsidR="0060029A" w:rsidRPr="005162A8">
        <w:rPr>
          <w:rFonts w:ascii="Times New Roman" w:hAnsi="Times New Roman" w:cs="Times New Roman"/>
          <w:sz w:val="20"/>
          <w:szCs w:val="20"/>
        </w:rPr>
        <w:t xml:space="preserve"> </w:t>
      </w:r>
      <w:r w:rsidR="00783115" w:rsidRPr="005162A8">
        <w:rPr>
          <w:rFonts w:ascii="Times New Roman" w:hAnsi="Times New Roman" w:cs="Times New Roman"/>
          <w:sz w:val="20"/>
          <w:szCs w:val="20"/>
        </w:rPr>
        <w:t>study examined faculty’s perceived value of online education’s effectiveness</w:t>
      </w:r>
      <w:r w:rsidR="007C38B7" w:rsidRPr="005162A8">
        <w:rPr>
          <w:rFonts w:ascii="Times New Roman" w:hAnsi="Times New Roman" w:cs="Times New Roman"/>
          <w:sz w:val="20"/>
          <w:szCs w:val="20"/>
        </w:rPr>
        <w:t xml:space="preserve"> in teacher training programs</w:t>
      </w:r>
      <w:r w:rsidR="00783115" w:rsidRPr="005162A8">
        <w:rPr>
          <w:rFonts w:ascii="Times New Roman" w:hAnsi="Times New Roman" w:cs="Times New Roman"/>
          <w:sz w:val="20"/>
          <w:szCs w:val="20"/>
        </w:rPr>
        <w:t>, institutional support</w:t>
      </w:r>
      <w:r w:rsidR="007778A7" w:rsidRPr="005162A8">
        <w:rPr>
          <w:rFonts w:ascii="Times New Roman" w:hAnsi="Times New Roman" w:cs="Times New Roman"/>
          <w:sz w:val="20"/>
          <w:szCs w:val="20"/>
        </w:rPr>
        <w:t xml:space="preserve"> and availability</w:t>
      </w:r>
      <w:r w:rsidR="00783115" w:rsidRPr="005162A8">
        <w:rPr>
          <w:rFonts w:ascii="Times New Roman" w:hAnsi="Times New Roman" w:cs="Times New Roman"/>
          <w:sz w:val="20"/>
          <w:szCs w:val="20"/>
        </w:rPr>
        <w:t xml:space="preserve"> of technology, teacher-student interactions, </w:t>
      </w:r>
      <w:r w:rsidR="00AE4404" w:rsidRPr="005162A8">
        <w:rPr>
          <w:rFonts w:ascii="Times New Roman" w:hAnsi="Times New Roman" w:cs="Times New Roman"/>
          <w:sz w:val="20"/>
          <w:szCs w:val="20"/>
        </w:rPr>
        <w:t xml:space="preserve">teaching method, </w:t>
      </w:r>
      <w:r w:rsidR="00783115" w:rsidRPr="005162A8">
        <w:rPr>
          <w:rFonts w:ascii="Times New Roman" w:hAnsi="Times New Roman" w:cs="Times New Roman"/>
          <w:sz w:val="20"/>
          <w:szCs w:val="20"/>
        </w:rPr>
        <w:t>and students’ performance</w:t>
      </w:r>
      <w:r w:rsidR="007778A7" w:rsidRPr="005162A8">
        <w:rPr>
          <w:rFonts w:ascii="Times New Roman" w:hAnsi="Times New Roman" w:cs="Times New Roman"/>
          <w:sz w:val="20"/>
          <w:szCs w:val="20"/>
        </w:rPr>
        <w:t>s</w:t>
      </w:r>
      <w:r w:rsidR="00783115" w:rsidRPr="005162A8">
        <w:rPr>
          <w:rFonts w:ascii="Times New Roman" w:hAnsi="Times New Roman" w:cs="Times New Roman"/>
          <w:sz w:val="20"/>
          <w:szCs w:val="20"/>
        </w:rPr>
        <w:t xml:space="preserve">. </w:t>
      </w:r>
      <w:r w:rsidR="00F63F67" w:rsidRPr="005162A8">
        <w:rPr>
          <w:rFonts w:ascii="Times New Roman" w:hAnsi="Times New Roman" w:cs="Times New Roman"/>
          <w:sz w:val="20"/>
          <w:szCs w:val="20"/>
        </w:rPr>
        <w:t xml:space="preserve">Results indicated that faculty members in the education program have positive </w:t>
      </w:r>
      <w:r w:rsidR="00017531" w:rsidRPr="005162A8">
        <w:rPr>
          <w:rFonts w:ascii="Times New Roman" w:hAnsi="Times New Roman" w:cs="Times New Roman"/>
          <w:sz w:val="20"/>
          <w:szCs w:val="20"/>
        </w:rPr>
        <w:t xml:space="preserve">attitudes </w:t>
      </w:r>
      <w:r w:rsidR="003C0619" w:rsidRPr="005162A8">
        <w:rPr>
          <w:rFonts w:ascii="Times New Roman" w:hAnsi="Times New Roman" w:cs="Times New Roman"/>
          <w:sz w:val="20"/>
          <w:szCs w:val="20"/>
        </w:rPr>
        <w:t>and relatively high</w:t>
      </w:r>
      <w:r w:rsidR="00B27B36" w:rsidRPr="005162A8">
        <w:rPr>
          <w:rFonts w:ascii="Times New Roman" w:hAnsi="Times New Roman" w:cs="Times New Roman"/>
          <w:sz w:val="20"/>
          <w:szCs w:val="20"/>
        </w:rPr>
        <w:t xml:space="preserve"> opinion</w:t>
      </w:r>
      <w:r w:rsidR="007778A7" w:rsidRPr="005162A8">
        <w:rPr>
          <w:rFonts w:ascii="Times New Roman" w:hAnsi="Times New Roman" w:cs="Times New Roman"/>
          <w:sz w:val="20"/>
          <w:szCs w:val="20"/>
        </w:rPr>
        <w:t>s</w:t>
      </w:r>
      <w:r w:rsidR="00B27B36" w:rsidRPr="005162A8">
        <w:rPr>
          <w:rFonts w:ascii="Times New Roman" w:hAnsi="Times New Roman" w:cs="Times New Roman"/>
          <w:sz w:val="20"/>
          <w:szCs w:val="20"/>
        </w:rPr>
        <w:t xml:space="preserve"> of</w:t>
      </w:r>
      <w:r w:rsidR="00F63F67" w:rsidRPr="005162A8">
        <w:rPr>
          <w:rFonts w:ascii="Times New Roman" w:hAnsi="Times New Roman" w:cs="Times New Roman"/>
          <w:sz w:val="20"/>
          <w:szCs w:val="20"/>
        </w:rPr>
        <w:t xml:space="preserve"> online learning.  </w:t>
      </w:r>
      <w:r w:rsidR="00E36D1B" w:rsidRPr="005162A8">
        <w:rPr>
          <w:rFonts w:ascii="Times New Roman" w:hAnsi="Times New Roman" w:cs="Times New Roman"/>
          <w:sz w:val="20"/>
          <w:szCs w:val="20"/>
        </w:rPr>
        <w:t>Results</w:t>
      </w:r>
      <w:r w:rsidR="00B27B36" w:rsidRPr="005162A8">
        <w:rPr>
          <w:rFonts w:ascii="Times New Roman" w:hAnsi="Times New Roman" w:cs="Times New Roman"/>
          <w:sz w:val="20"/>
          <w:szCs w:val="20"/>
        </w:rPr>
        <w:t xml:space="preserve"> from this study support</w:t>
      </w:r>
      <w:r w:rsidR="0036319F" w:rsidRPr="005162A8">
        <w:rPr>
          <w:rFonts w:ascii="Times New Roman" w:hAnsi="Times New Roman" w:cs="Times New Roman"/>
          <w:sz w:val="20"/>
          <w:szCs w:val="20"/>
        </w:rPr>
        <w:t>ed</w:t>
      </w:r>
      <w:r w:rsidR="00B27B36" w:rsidRPr="005162A8">
        <w:rPr>
          <w:rFonts w:ascii="Times New Roman" w:hAnsi="Times New Roman" w:cs="Times New Roman"/>
          <w:sz w:val="20"/>
          <w:szCs w:val="20"/>
        </w:rPr>
        <w:t xml:space="preserve"> pre-existing</w:t>
      </w:r>
      <w:r w:rsidR="007778A7" w:rsidRPr="005162A8">
        <w:rPr>
          <w:rFonts w:ascii="Times New Roman" w:hAnsi="Times New Roman" w:cs="Times New Roman"/>
          <w:sz w:val="20"/>
          <w:szCs w:val="20"/>
        </w:rPr>
        <w:t xml:space="preserve"> findings</w:t>
      </w:r>
      <w:r w:rsidR="00B27B36" w:rsidRPr="005162A8">
        <w:rPr>
          <w:rFonts w:ascii="Times New Roman" w:hAnsi="Times New Roman" w:cs="Times New Roman"/>
          <w:sz w:val="20"/>
          <w:szCs w:val="20"/>
        </w:rPr>
        <w:t xml:space="preserve"> (</w:t>
      </w:r>
      <w:r w:rsidR="00FC7ADA" w:rsidRPr="005162A8">
        <w:rPr>
          <w:rFonts w:ascii="Times New Roman" w:hAnsi="Times New Roman" w:cs="Times New Roman"/>
          <w:sz w:val="20"/>
          <w:szCs w:val="20"/>
        </w:rPr>
        <w:t xml:space="preserve">Abu </w:t>
      </w:r>
      <w:proofErr w:type="spellStart"/>
      <w:r w:rsidR="00FC7ADA" w:rsidRPr="005162A8">
        <w:rPr>
          <w:rFonts w:ascii="Times New Roman" w:hAnsi="Times New Roman" w:cs="Times New Roman"/>
          <w:sz w:val="20"/>
          <w:szCs w:val="20"/>
        </w:rPr>
        <w:t>Qudais</w:t>
      </w:r>
      <w:proofErr w:type="spellEnd"/>
      <w:r w:rsidR="00FC7ADA" w:rsidRPr="005162A8">
        <w:rPr>
          <w:rFonts w:ascii="Times New Roman" w:hAnsi="Times New Roman" w:cs="Times New Roman"/>
          <w:sz w:val="20"/>
          <w:szCs w:val="20"/>
        </w:rPr>
        <w:t>, Al-</w:t>
      </w:r>
      <w:proofErr w:type="spellStart"/>
      <w:r w:rsidR="00FC7ADA" w:rsidRPr="005162A8">
        <w:rPr>
          <w:rFonts w:ascii="Times New Roman" w:hAnsi="Times New Roman" w:cs="Times New Roman"/>
          <w:sz w:val="20"/>
          <w:szCs w:val="20"/>
        </w:rPr>
        <w:t>Adhaileh</w:t>
      </w:r>
      <w:proofErr w:type="spellEnd"/>
      <w:r w:rsidR="00FC7ADA" w:rsidRPr="005162A8">
        <w:rPr>
          <w:rFonts w:ascii="Times New Roman" w:hAnsi="Times New Roman" w:cs="Times New Roman"/>
          <w:sz w:val="20"/>
          <w:szCs w:val="20"/>
        </w:rPr>
        <w:t xml:space="preserve"> &amp; Al-</w:t>
      </w:r>
      <w:proofErr w:type="spellStart"/>
      <w:r w:rsidR="00FC7ADA" w:rsidRPr="005162A8">
        <w:rPr>
          <w:rFonts w:ascii="Times New Roman" w:hAnsi="Times New Roman" w:cs="Times New Roman"/>
          <w:sz w:val="20"/>
          <w:szCs w:val="20"/>
        </w:rPr>
        <w:t>Omari</w:t>
      </w:r>
      <w:proofErr w:type="spellEnd"/>
      <w:r w:rsidR="00FC7ADA" w:rsidRPr="005162A8">
        <w:rPr>
          <w:rFonts w:ascii="Times New Roman" w:hAnsi="Times New Roman" w:cs="Times New Roman"/>
          <w:sz w:val="20"/>
          <w:szCs w:val="20"/>
        </w:rPr>
        <w:t xml:space="preserve">, 2010; </w:t>
      </w:r>
      <w:r w:rsidR="003C0619" w:rsidRPr="005162A8">
        <w:rPr>
          <w:rFonts w:ascii="Times New Roman" w:hAnsi="Times New Roman" w:cs="Times New Roman"/>
          <w:sz w:val="20"/>
          <w:szCs w:val="20"/>
        </w:rPr>
        <w:t>Al-</w:t>
      </w:r>
      <w:proofErr w:type="spellStart"/>
      <w:r w:rsidR="003C0619" w:rsidRPr="005162A8">
        <w:rPr>
          <w:rFonts w:ascii="Times New Roman" w:hAnsi="Times New Roman" w:cs="Times New Roman"/>
          <w:sz w:val="20"/>
          <w:szCs w:val="20"/>
        </w:rPr>
        <w:t>Shboul</w:t>
      </w:r>
      <w:proofErr w:type="spellEnd"/>
      <w:r w:rsidR="003C0619" w:rsidRPr="005162A8">
        <w:rPr>
          <w:rFonts w:ascii="Times New Roman" w:hAnsi="Times New Roman" w:cs="Times New Roman"/>
          <w:sz w:val="20"/>
          <w:szCs w:val="20"/>
        </w:rPr>
        <w:t xml:space="preserve">, 2013; </w:t>
      </w:r>
      <w:proofErr w:type="spellStart"/>
      <w:r w:rsidR="00FC7ADA" w:rsidRPr="005162A8">
        <w:rPr>
          <w:rFonts w:ascii="Times New Roman" w:hAnsi="Times New Roman" w:cs="Times New Roman"/>
          <w:sz w:val="20"/>
          <w:szCs w:val="20"/>
        </w:rPr>
        <w:t>Gasaymeh</w:t>
      </w:r>
      <w:proofErr w:type="spellEnd"/>
      <w:r w:rsidR="00FC7ADA" w:rsidRPr="005162A8">
        <w:rPr>
          <w:rFonts w:ascii="Times New Roman" w:hAnsi="Times New Roman" w:cs="Times New Roman"/>
          <w:sz w:val="20"/>
          <w:szCs w:val="20"/>
        </w:rPr>
        <w:t xml:space="preserve">, 2009; </w:t>
      </w:r>
      <w:proofErr w:type="spellStart"/>
      <w:r w:rsidR="00B27B36" w:rsidRPr="005162A8">
        <w:rPr>
          <w:rFonts w:ascii="Times New Roman" w:hAnsi="Times New Roman" w:cs="Times New Roman"/>
          <w:sz w:val="20"/>
          <w:szCs w:val="20"/>
        </w:rPr>
        <w:t>Mashhour</w:t>
      </w:r>
      <w:proofErr w:type="spellEnd"/>
      <w:r w:rsidR="00B27B36" w:rsidRPr="005162A8">
        <w:rPr>
          <w:rFonts w:ascii="Times New Roman" w:hAnsi="Times New Roman" w:cs="Times New Roman"/>
          <w:sz w:val="20"/>
          <w:szCs w:val="20"/>
        </w:rPr>
        <w:t xml:space="preserve"> &amp; Saleh, 2010). </w:t>
      </w:r>
    </w:p>
    <w:p w14:paraId="2B258ED4" w14:textId="77777777" w:rsidR="00AF118E" w:rsidRPr="005162A8" w:rsidRDefault="007778A7"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3C0619" w:rsidRPr="005162A8">
        <w:rPr>
          <w:rFonts w:ascii="Times New Roman" w:hAnsi="Times New Roman" w:cs="Times New Roman"/>
          <w:sz w:val="20"/>
          <w:szCs w:val="20"/>
        </w:rPr>
        <w:t xml:space="preserve">Also, the </w:t>
      </w:r>
      <w:r w:rsidR="00F63F67" w:rsidRPr="005162A8">
        <w:rPr>
          <w:rFonts w:ascii="Times New Roman" w:hAnsi="Times New Roman" w:cs="Times New Roman"/>
          <w:sz w:val="20"/>
          <w:szCs w:val="20"/>
        </w:rPr>
        <w:t xml:space="preserve">overall results indicated the faculty at the Teacher Education Program believed online learning to be as effective and challenging as face-to face learning. </w:t>
      </w:r>
      <w:r w:rsidR="00D03789" w:rsidRPr="005162A8">
        <w:rPr>
          <w:rFonts w:ascii="Times New Roman" w:hAnsi="Times New Roman" w:cs="Times New Roman"/>
          <w:sz w:val="20"/>
          <w:szCs w:val="20"/>
        </w:rPr>
        <w:t>The results</w:t>
      </w:r>
      <w:r w:rsidR="008711A6" w:rsidRPr="005162A8">
        <w:rPr>
          <w:rFonts w:ascii="Times New Roman" w:hAnsi="Times New Roman" w:cs="Times New Roman"/>
          <w:sz w:val="20"/>
          <w:szCs w:val="20"/>
        </w:rPr>
        <w:t xml:space="preserve"> indicated the faculty </w:t>
      </w:r>
      <w:r w:rsidR="007F29AF" w:rsidRPr="005162A8">
        <w:rPr>
          <w:rFonts w:ascii="Times New Roman" w:hAnsi="Times New Roman" w:cs="Times New Roman"/>
          <w:sz w:val="20"/>
          <w:szCs w:val="20"/>
        </w:rPr>
        <w:t>perceived to have</w:t>
      </w:r>
      <w:r w:rsidR="008711A6" w:rsidRPr="005162A8">
        <w:rPr>
          <w:rFonts w:ascii="Times New Roman" w:hAnsi="Times New Roman" w:cs="Times New Roman"/>
          <w:sz w:val="20"/>
          <w:szCs w:val="20"/>
        </w:rPr>
        <w:t xml:space="preserve"> good control</w:t>
      </w:r>
      <w:r w:rsidR="007F29AF" w:rsidRPr="005162A8">
        <w:rPr>
          <w:rFonts w:ascii="Times New Roman" w:hAnsi="Times New Roman" w:cs="Times New Roman"/>
          <w:sz w:val="20"/>
          <w:szCs w:val="20"/>
        </w:rPr>
        <w:t xml:space="preserve"> of their online classes and to be</w:t>
      </w:r>
      <w:r w:rsidR="008711A6" w:rsidRPr="005162A8">
        <w:rPr>
          <w:rFonts w:ascii="Times New Roman" w:hAnsi="Times New Roman" w:cs="Times New Roman"/>
          <w:sz w:val="20"/>
          <w:szCs w:val="20"/>
        </w:rPr>
        <w:t xml:space="preserve"> able to maintain meaningful interactions with their </w:t>
      </w:r>
      <w:r w:rsidR="00B27B36" w:rsidRPr="005162A8">
        <w:rPr>
          <w:rFonts w:ascii="Times New Roman" w:hAnsi="Times New Roman" w:cs="Times New Roman"/>
          <w:sz w:val="20"/>
          <w:szCs w:val="20"/>
        </w:rPr>
        <w:t xml:space="preserve">students. </w:t>
      </w:r>
      <w:r w:rsidR="009F6BCE" w:rsidRPr="005162A8">
        <w:rPr>
          <w:rFonts w:ascii="Times New Roman" w:hAnsi="Times New Roman" w:cs="Times New Roman"/>
          <w:sz w:val="20"/>
          <w:szCs w:val="20"/>
        </w:rPr>
        <w:t xml:space="preserve"> In terms of faculty-student interaction</w:t>
      </w:r>
      <w:r w:rsidRPr="005162A8">
        <w:rPr>
          <w:rFonts w:ascii="Times New Roman" w:hAnsi="Times New Roman" w:cs="Times New Roman"/>
          <w:sz w:val="20"/>
          <w:szCs w:val="20"/>
        </w:rPr>
        <w:t>s</w:t>
      </w:r>
      <w:r w:rsidR="009F6BCE" w:rsidRPr="005162A8">
        <w:rPr>
          <w:rFonts w:ascii="Times New Roman" w:hAnsi="Times New Roman" w:cs="Times New Roman"/>
          <w:sz w:val="20"/>
          <w:szCs w:val="20"/>
        </w:rPr>
        <w:t>, the findings</w:t>
      </w:r>
      <w:r w:rsidRPr="005162A8">
        <w:rPr>
          <w:rFonts w:ascii="Times New Roman" w:hAnsi="Times New Roman" w:cs="Times New Roman"/>
          <w:sz w:val="20"/>
          <w:szCs w:val="20"/>
        </w:rPr>
        <w:t xml:space="preserve"> </w:t>
      </w:r>
      <w:r w:rsidR="0036319F" w:rsidRPr="005162A8">
        <w:rPr>
          <w:rFonts w:ascii="Times New Roman" w:hAnsi="Times New Roman" w:cs="Times New Roman"/>
          <w:sz w:val="20"/>
          <w:szCs w:val="20"/>
        </w:rPr>
        <w:t>were</w:t>
      </w:r>
      <w:r w:rsidR="009F6BCE" w:rsidRPr="005162A8">
        <w:rPr>
          <w:rFonts w:ascii="Times New Roman" w:hAnsi="Times New Roman" w:cs="Times New Roman"/>
          <w:sz w:val="20"/>
          <w:szCs w:val="20"/>
        </w:rPr>
        <w:t xml:space="preserve"> consistent with </w:t>
      </w:r>
      <w:r w:rsidR="005353F2" w:rsidRPr="005162A8">
        <w:rPr>
          <w:rFonts w:ascii="Times New Roman" w:hAnsi="Times New Roman" w:cs="Times New Roman"/>
          <w:sz w:val="20"/>
          <w:szCs w:val="20"/>
        </w:rPr>
        <w:t xml:space="preserve">the </w:t>
      </w:r>
      <w:r w:rsidR="00AE4404" w:rsidRPr="005162A8">
        <w:rPr>
          <w:rFonts w:ascii="Times New Roman" w:hAnsi="Times New Roman" w:cs="Times New Roman"/>
          <w:sz w:val="20"/>
          <w:szCs w:val="20"/>
        </w:rPr>
        <w:t xml:space="preserve">literature. </w:t>
      </w:r>
      <w:proofErr w:type="spellStart"/>
      <w:r w:rsidR="009F6BCE" w:rsidRPr="005162A8">
        <w:rPr>
          <w:rFonts w:ascii="Times New Roman" w:hAnsi="Times New Roman" w:cs="Times New Roman"/>
          <w:sz w:val="20"/>
          <w:szCs w:val="20"/>
        </w:rPr>
        <w:t>Mashhour</w:t>
      </w:r>
      <w:proofErr w:type="spellEnd"/>
      <w:r w:rsidR="009F6BCE" w:rsidRPr="005162A8">
        <w:rPr>
          <w:rFonts w:ascii="Times New Roman" w:hAnsi="Times New Roman" w:cs="Times New Roman"/>
          <w:sz w:val="20"/>
          <w:szCs w:val="20"/>
        </w:rPr>
        <w:t xml:space="preserve"> and Saleh (2010) found that </w:t>
      </w:r>
      <w:proofErr w:type="gramStart"/>
      <w:r w:rsidR="009F6BCE" w:rsidRPr="005162A8">
        <w:rPr>
          <w:rFonts w:ascii="Times New Roman" w:hAnsi="Times New Roman" w:cs="Times New Roman"/>
          <w:sz w:val="20"/>
          <w:szCs w:val="20"/>
        </w:rPr>
        <w:t>“</w:t>
      </w:r>
      <w:r w:rsidR="00FC7ADA" w:rsidRPr="005162A8">
        <w:rPr>
          <w:rFonts w:ascii="Times New Roman" w:hAnsi="Times New Roman" w:cs="Times New Roman"/>
          <w:sz w:val="20"/>
          <w:szCs w:val="20"/>
        </w:rPr>
        <w:t>.</w:t>
      </w:r>
      <w:proofErr w:type="gramEnd"/>
      <w:r w:rsidR="00FC7ADA" w:rsidRPr="005162A8">
        <w:rPr>
          <w:rFonts w:ascii="Times New Roman" w:hAnsi="Times New Roman" w:cs="Times New Roman"/>
          <w:sz w:val="20"/>
          <w:szCs w:val="20"/>
        </w:rPr>
        <w:t xml:space="preserve"> . . </w:t>
      </w:r>
      <w:r w:rsidR="009F6BCE" w:rsidRPr="005162A8">
        <w:rPr>
          <w:rFonts w:ascii="Times New Roman" w:hAnsi="Times New Roman" w:cs="Times New Roman"/>
          <w:sz w:val="20"/>
          <w:szCs w:val="20"/>
        </w:rPr>
        <w:t>there is a positive indication that the interaction between students and instructors when applying e-le</w:t>
      </w:r>
      <w:r w:rsidR="00BC3E61" w:rsidRPr="005162A8">
        <w:rPr>
          <w:rFonts w:ascii="Times New Roman" w:hAnsi="Times New Roman" w:cs="Times New Roman"/>
          <w:sz w:val="20"/>
          <w:szCs w:val="20"/>
        </w:rPr>
        <w:t>arning systems will be improved</w:t>
      </w:r>
      <w:r w:rsidR="009F6BCE" w:rsidRPr="005162A8">
        <w:rPr>
          <w:rFonts w:ascii="Times New Roman" w:hAnsi="Times New Roman" w:cs="Times New Roman"/>
          <w:sz w:val="20"/>
          <w:szCs w:val="20"/>
        </w:rPr>
        <w:t xml:space="preserve">” (p. 276).  </w:t>
      </w:r>
    </w:p>
    <w:p w14:paraId="5AE526B1" w14:textId="77777777" w:rsidR="00F63F67" w:rsidRPr="005162A8" w:rsidRDefault="0013661C" w:rsidP="00A7111F">
      <w:pPr>
        <w:jc w:val="both"/>
        <w:rPr>
          <w:rFonts w:ascii="Times New Roman" w:hAnsi="Times New Roman" w:cs="Times New Roman"/>
          <w:sz w:val="20"/>
          <w:szCs w:val="20"/>
        </w:rPr>
      </w:pPr>
      <w:r w:rsidRPr="005162A8">
        <w:rPr>
          <w:rFonts w:ascii="Times New Roman" w:hAnsi="Times New Roman" w:cs="Times New Roman"/>
          <w:sz w:val="20"/>
          <w:szCs w:val="20"/>
        </w:rPr>
        <w:tab/>
        <w:t xml:space="preserve">The findings indicated there </w:t>
      </w:r>
      <w:r w:rsidR="00E36D1B" w:rsidRPr="005162A8">
        <w:rPr>
          <w:rFonts w:ascii="Times New Roman" w:hAnsi="Times New Roman" w:cs="Times New Roman"/>
          <w:sz w:val="20"/>
          <w:szCs w:val="20"/>
        </w:rPr>
        <w:t>were</w:t>
      </w:r>
      <w:r w:rsidRPr="005162A8">
        <w:rPr>
          <w:rFonts w:ascii="Times New Roman" w:hAnsi="Times New Roman" w:cs="Times New Roman"/>
          <w:sz w:val="20"/>
          <w:szCs w:val="20"/>
        </w:rPr>
        <w:t xml:space="preserve"> no significant differences in faculty’s perceptions related to gender, age or number of courses taught per term. </w:t>
      </w:r>
      <w:r w:rsidR="00E36D1B" w:rsidRPr="005162A8">
        <w:rPr>
          <w:rFonts w:ascii="Times New Roman" w:hAnsi="Times New Roman" w:cs="Times New Roman"/>
          <w:sz w:val="20"/>
          <w:szCs w:val="20"/>
        </w:rPr>
        <w:t>Results</w:t>
      </w:r>
      <w:r w:rsidRPr="005162A8">
        <w:rPr>
          <w:rFonts w:ascii="Times New Roman" w:hAnsi="Times New Roman" w:cs="Times New Roman"/>
          <w:sz w:val="20"/>
          <w:szCs w:val="20"/>
        </w:rPr>
        <w:t xml:space="preserve"> clearly </w:t>
      </w:r>
      <w:r w:rsidR="00E36D1B" w:rsidRPr="005162A8">
        <w:rPr>
          <w:rFonts w:ascii="Times New Roman" w:hAnsi="Times New Roman" w:cs="Times New Roman"/>
          <w:sz w:val="20"/>
          <w:szCs w:val="20"/>
        </w:rPr>
        <w:t>showe</w:t>
      </w:r>
      <w:r w:rsidRPr="005162A8">
        <w:rPr>
          <w:rFonts w:ascii="Times New Roman" w:hAnsi="Times New Roman" w:cs="Times New Roman"/>
          <w:sz w:val="20"/>
          <w:szCs w:val="20"/>
        </w:rPr>
        <w:t xml:space="preserve">d instructors </w:t>
      </w:r>
      <w:r w:rsidR="00E36D1B" w:rsidRPr="005162A8">
        <w:rPr>
          <w:rFonts w:ascii="Times New Roman" w:hAnsi="Times New Roman" w:cs="Times New Roman"/>
          <w:sz w:val="20"/>
          <w:szCs w:val="20"/>
        </w:rPr>
        <w:t>with</w:t>
      </w:r>
      <w:r w:rsidRPr="005162A8">
        <w:rPr>
          <w:rFonts w:ascii="Times New Roman" w:hAnsi="Times New Roman" w:cs="Times New Roman"/>
          <w:sz w:val="20"/>
          <w:szCs w:val="20"/>
        </w:rPr>
        <w:t xml:space="preserve"> longer teaching experience</w:t>
      </w:r>
      <w:r w:rsidR="00E36D1B" w:rsidRPr="005162A8">
        <w:rPr>
          <w:rFonts w:ascii="Times New Roman" w:hAnsi="Times New Roman" w:cs="Times New Roman"/>
          <w:sz w:val="20"/>
          <w:szCs w:val="20"/>
        </w:rPr>
        <w:t xml:space="preserve">s, in particular </w:t>
      </w:r>
      <w:r w:rsidRPr="005162A8">
        <w:rPr>
          <w:rFonts w:ascii="Times New Roman" w:hAnsi="Times New Roman" w:cs="Times New Roman"/>
          <w:sz w:val="20"/>
          <w:szCs w:val="20"/>
        </w:rPr>
        <w:t>online teaching</w:t>
      </w:r>
      <w:r w:rsidR="00E36D1B" w:rsidRPr="005162A8">
        <w:rPr>
          <w:rFonts w:ascii="Times New Roman" w:hAnsi="Times New Roman" w:cs="Times New Roman"/>
          <w:sz w:val="20"/>
          <w:szCs w:val="20"/>
        </w:rPr>
        <w:t>,</w:t>
      </w:r>
      <w:r w:rsidRPr="005162A8">
        <w:rPr>
          <w:rFonts w:ascii="Times New Roman" w:hAnsi="Times New Roman" w:cs="Times New Roman"/>
          <w:sz w:val="20"/>
          <w:szCs w:val="20"/>
        </w:rPr>
        <w:t xml:space="preserve"> ha</w:t>
      </w:r>
      <w:r w:rsidR="00E36D1B" w:rsidRPr="005162A8">
        <w:rPr>
          <w:rFonts w:ascii="Times New Roman" w:hAnsi="Times New Roman" w:cs="Times New Roman"/>
          <w:sz w:val="20"/>
          <w:szCs w:val="20"/>
        </w:rPr>
        <w:t xml:space="preserve">d more positive attitudes </w:t>
      </w:r>
      <w:r w:rsidRPr="005162A8">
        <w:rPr>
          <w:rFonts w:ascii="Times New Roman" w:hAnsi="Times New Roman" w:cs="Times New Roman"/>
          <w:sz w:val="20"/>
          <w:szCs w:val="20"/>
        </w:rPr>
        <w:t>toward online courses and felt more confident of their students’ learning</w:t>
      </w:r>
      <w:r w:rsidR="00E36D1B" w:rsidRPr="005162A8">
        <w:rPr>
          <w:rFonts w:ascii="Times New Roman" w:hAnsi="Times New Roman" w:cs="Times New Roman"/>
          <w:sz w:val="20"/>
          <w:szCs w:val="20"/>
        </w:rPr>
        <w:t>.</w:t>
      </w:r>
      <w:r w:rsidRPr="005162A8">
        <w:rPr>
          <w:rFonts w:ascii="Times New Roman" w:hAnsi="Times New Roman" w:cs="Times New Roman"/>
          <w:sz w:val="20"/>
          <w:szCs w:val="20"/>
        </w:rPr>
        <w:t xml:space="preserve"> </w:t>
      </w:r>
      <w:r w:rsidR="00F63F67" w:rsidRPr="005162A8">
        <w:rPr>
          <w:rFonts w:ascii="Times New Roman" w:hAnsi="Times New Roman" w:cs="Times New Roman"/>
          <w:sz w:val="20"/>
          <w:szCs w:val="20"/>
        </w:rPr>
        <w:t xml:space="preserve">However, </w:t>
      </w:r>
      <w:r w:rsidR="001B0A23" w:rsidRPr="005162A8">
        <w:rPr>
          <w:rFonts w:ascii="Times New Roman" w:hAnsi="Times New Roman" w:cs="Times New Roman"/>
          <w:sz w:val="20"/>
          <w:szCs w:val="20"/>
        </w:rPr>
        <w:t>areas of concern were</w:t>
      </w:r>
      <w:r w:rsidR="00F63F67" w:rsidRPr="005162A8">
        <w:rPr>
          <w:rFonts w:ascii="Times New Roman" w:hAnsi="Times New Roman" w:cs="Times New Roman"/>
          <w:sz w:val="20"/>
          <w:szCs w:val="20"/>
        </w:rPr>
        <w:t xml:space="preserve"> </w:t>
      </w:r>
      <w:r w:rsidR="001B0A23" w:rsidRPr="005162A8">
        <w:rPr>
          <w:rFonts w:ascii="Times New Roman" w:hAnsi="Times New Roman" w:cs="Times New Roman"/>
          <w:sz w:val="20"/>
          <w:szCs w:val="20"/>
        </w:rPr>
        <w:t>point</w:t>
      </w:r>
      <w:r w:rsidR="00F63F67" w:rsidRPr="005162A8">
        <w:rPr>
          <w:rFonts w:ascii="Times New Roman" w:hAnsi="Times New Roman" w:cs="Times New Roman"/>
          <w:sz w:val="20"/>
          <w:szCs w:val="20"/>
        </w:rPr>
        <w:t xml:space="preserve">ed </w:t>
      </w:r>
      <w:r w:rsidR="001B0A23" w:rsidRPr="005162A8">
        <w:rPr>
          <w:rFonts w:ascii="Times New Roman" w:hAnsi="Times New Roman" w:cs="Times New Roman"/>
          <w:sz w:val="20"/>
          <w:szCs w:val="20"/>
        </w:rPr>
        <w:t>out</w:t>
      </w:r>
      <w:r w:rsidR="00F63F67" w:rsidRPr="005162A8">
        <w:rPr>
          <w:rFonts w:ascii="Times New Roman" w:hAnsi="Times New Roman" w:cs="Times New Roman"/>
          <w:sz w:val="20"/>
          <w:szCs w:val="20"/>
        </w:rPr>
        <w:t xml:space="preserve"> as well</w:t>
      </w:r>
      <w:r w:rsidR="007778A7" w:rsidRPr="005162A8">
        <w:rPr>
          <w:rFonts w:ascii="Times New Roman" w:hAnsi="Times New Roman" w:cs="Times New Roman"/>
          <w:sz w:val="20"/>
          <w:szCs w:val="20"/>
        </w:rPr>
        <w:t>, in particular,</w:t>
      </w:r>
      <w:r w:rsidR="00F63F67" w:rsidRPr="005162A8">
        <w:rPr>
          <w:rFonts w:ascii="Times New Roman" w:hAnsi="Times New Roman" w:cs="Times New Roman"/>
          <w:sz w:val="20"/>
          <w:szCs w:val="20"/>
        </w:rPr>
        <w:t xml:space="preserve"> students’ performance. The faculty was equally divided in</w:t>
      </w:r>
      <w:r w:rsidR="00017531" w:rsidRPr="005162A8">
        <w:rPr>
          <w:rFonts w:ascii="Times New Roman" w:hAnsi="Times New Roman" w:cs="Times New Roman"/>
          <w:sz w:val="20"/>
          <w:szCs w:val="20"/>
        </w:rPr>
        <w:t xml:space="preserve"> their perceptions of</w:t>
      </w:r>
      <w:r w:rsidR="00F63F67" w:rsidRPr="005162A8">
        <w:rPr>
          <w:rFonts w:ascii="Times New Roman" w:hAnsi="Times New Roman" w:cs="Times New Roman"/>
          <w:sz w:val="20"/>
          <w:szCs w:val="20"/>
        </w:rPr>
        <w:t xml:space="preserve"> students’ performance</w:t>
      </w:r>
      <w:r w:rsidR="007778A7" w:rsidRPr="005162A8">
        <w:rPr>
          <w:rFonts w:ascii="Times New Roman" w:hAnsi="Times New Roman" w:cs="Times New Roman"/>
          <w:sz w:val="20"/>
          <w:szCs w:val="20"/>
        </w:rPr>
        <w:t>s;</w:t>
      </w:r>
      <w:r w:rsidR="00F63F67" w:rsidRPr="005162A8">
        <w:rPr>
          <w:rFonts w:ascii="Times New Roman" w:hAnsi="Times New Roman" w:cs="Times New Roman"/>
          <w:sz w:val="20"/>
          <w:szCs w:val="20"/>
        </w:rPr>
        <w:t xml:space="preserve"> fifty percent believed it was </w:t>
      </w:r>
      <w:r w:rsidR="001B0A23" w:rsidRPr="005162A8">
        <w:rPr>
          <w:rFonts w:ascii="Times New Roman" w:hAnsi="Times New Roman" w:cs="Times New Roman"/>
          <w:sz w:val="20"/>
          <w:szCs w:val="20"/>
        </w:rPr>
        <w:t xml:space="preserve">too </w:t>
      </w:r>
      <w:r w:rsidR="00F63F67" w:rsidRPr="005162A8">
        <w:rPr>
          <w:rFonts w:ascii="Times New Roman" w:hAnsi="Times New Roman" w:cs="Times New Roman"/>
          <w:sz w:val="20"/>
          <w:szCs w:val="20"/>
        </w:rPr>
        <w:t xml:space="preserve">hard to assess students’ true learning in online education. </w:t>
      </w:r>
    </w:p>
    <w:p w14:paraId="240A3FAD" w14:textId="77777777" w:rsidR="00534C09" w:rsidRPr="005162A8" w:rsidRDefault="00534C09"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The terms of online education and blended education were used interchangeably throughout this paper to describe the open teaching model at AOU</w:t>
      </w:r>
      <w:r w:rsidR="00D03789" w:rsidRPr="005162A8">
        <w:rPr>
          <w:rFonts w:ascii="Times New Roman" w:hAnsi="Times New Roman" w:cs="Times New Roman"/>
          <w:sz w:val="20"/>
          <w:szCs w:val="20"/>
        </w:rPr>
        <w:t>-</w:t>
      </w:r>
      <w:r w:rsidRPr="005162A8">
        <w:rPr>
          <w:rFonts w:ascii="Times New Roman" w:hAnsi="Times New Roman" w:cs="Times New Roman"/>
          <w:sz w:val="20"/>
          <w:szCs w:val="20"/>
        </w:rPr>
        <w:t xml:space="preserve">J.  Though online education and blended education fall under the same umbrella of distance education, it is imperative to mention </w:t>
      </w:r>
      <w:r w:rsidR="00AE4404" w:rsidRPr="005162A8">
        <w:rPr>
          <w:rFonts w:ascii="Times New Roman" w:hAnsi="Times New Roman" w:cs="Times New Roman"/>
          <w:sz w:val="20"/>
          <w:szCs w:val="20"/>
        </w:rPr>
        <w:t xml:space="preserve">that </w:t>
      </w:r>
      <w:r w:rsidRPr="005162A8">
        <w:rPr>
          <w:rFonts w:ascii="Times New Roman" w:hAnsi="Times New Roman" w:cs="Times New Roman"/>
          <w:sz w:val="20"/>
          <w:szCs w:val="20"/>
        </w:rPr>
        <w:t>the faculty being interviewed at AOU</w:t>
      </w:r>
      <w:r w:rsidR="00BC3E61" w:rsidRPr="005162A8">
        <w:rPr>
          <w:rFonts w:ascii="Times New Roman" w:hAnsi="Times New Roman" w:cs="Times New Roman"/>
          <w:sz w:val="20"/>
          <w:szCs w:val="20"/>
        </w:rPr>
        <w:t>-</w:t>
      </w:r>
      <w:r w:rsidRPr="005162A8">
        <w:rPr>
          <w:rFonts w:ascii="Times New Roman" w:hAnsi="Times New Roman" w:cs="Times New Roman"/>
          <w:sz w:val="20"/>
          <w:szCs w:val="20"/>
        </w:rPr>
        <w:t>J, insis</w:t>
      </w:r>
      <w:r w:rsidR="00D03789" w:rsidRPr="005162A8">
        <w:rPr>
          <w:rFonts w:ascii="Times New Roman" w:hAnsi="Times New Roman" w:cs="Times New Roman"/>
          <w:sz w:val="20"/>
          <w:szCs w:val="20"/>
        </w:rPr>
        <w:t>ted on making a clear distinction</w:t>
      </w:r>
      <w:r w:rsidRPr="005162A8">
        <w:rPr>
          <w:rFonts w:ascii="Times New Roman" w:hAnsi="Times New Roman" w:cs="Times New Roman"/>
          <w:sz w:val="20"/>
          <w:szCs w:val="20"/>
        </w:rPr>
        <w:t xml:space="preserve"> between online education and blended education. </w:t>
      </w:r>
    </w:p>
    <w:p w14:paraId="38398E7D" w14:textId="77777777" w:rsidR="00AE4404" w:rsidRPr="005162A8" w:rsidRDefault="00AE4404"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 xml:space="preserve">The qualitative data also revealed the public and cultural perception of online education in Jordan has also changed. </w:t>
      </w:r>
      <w:r w:rsidR="00BC3E61" w:rsidRPr="005162A8">
        <w:rPr>
          <w:rFonts w:ascii="Times New Roman" w:hAnsi="Times New Roman" w:cs="Times New Roman"/>
          <w:sz w:val="20"/>
          <w:szCs w:val="20"/>
        </w:rPr>
        <w:t xml:space="preserve">Learning through correspondence was the first form of distance education in Jordan. It quickly formed a bad reputation within the learning communities in Jordan. So, when online learning began to find its way in Jordan, it was seen as a glorified form of the old distance education; which made many of them reserved about the whole concept.  Therefore, during the interview process, participants felt it was necessary to explain the difference between the two modes of delivery as seen or understood </w:t>
      </w:r>
      <w:r w:rsidR="00D03789" w:rsidRPr="005162A8">
        <w:rPr>
          <w:rFonts w:ascii="Times New Roman" w:hAnsi="Times New Roman" w:cs="Times New Roman"/>
          <w:sz w:val="20"/>
          <w:szCs w:val="20"/>
        </w:rPr>
        <w:t xml:space="preserve">in </w:t>
      </w:r>
      <w:r w:rsidR="00BC3E61" w:rsidRPr="005162A8">
        <w:rPr>
          <w:rFonts w:ascii="Times New Roman" w:hAnsi="Times New Roman" w:cs="Times New Roman"/>
          <w:sz w:val="20"/>
          <w:szCs w:val="20"/>
        </w:rPr>
        <w:t>Jordan.</w:t>
      </w:r>
      <w:r w:rsidR="00264E83"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Thus, the faculty was adamant about describing their teaching as blended </w:t>
      </w:r>
      <w:r w:rsidR="00B97F44" w:rsidRPr="005162A8">
        <w:rPr>
          <w:rFonts w:ascii="Times New Roman" w:hAnsi="Times New Roman" w:cs="Times New Roman"/>
          <w:sz w:val="20"/>
          <w:szCs w:val="20"/>
        </w:rPr>
        <w:t>a</w:t>
      </w:r>
      <w:r w:rsidRPr="005162A8">
        <w:rPr>
          <w:rFonts w:ascii="Times New Roman" w:hAnsi="Times New Roman" w:cs="Times New Roman"/>
          <w:sz w:val="20"/>
          <w:szCs w:val="20"/>
        </w:rPr>
        <w:t>synchronous education with heavy emphasis on tutorial sessions, rather than as online education, and insisted that such distinction be made when reporting the data.</w:t>
      </w:r>
    </w:p>
    <w:p w14:paraId="131C258F" w14:textId="77777777" w:rsidR="005C7EA6" w:rsidRPr="005162A8" w:rsidRDefault="005C7EA6" w:rsidP="00A7111F">
      <w:pPr>
        <w:ind w:firstLine="720"/>
        <w:jc w:val="both"/>
        <w:rPr>
          <w:rFonts w:ascii="Times New Roman" w:hAnsi="Times New Roman" w:cs="Times New Roman"/>
          <w:sz w:val="20"/>
          <w:szCs w:val="20"/>
        </w:rPr>
      </w:pPr>
      <w:r w:rsidRPr="005162A8">
        <w:rPr>
          <w:rFonts w:ascii="Times New Roman" w:hAnsi="Times New Roman" w:cs="Times New Roman"/>
          <w:sz w:val="20"/>
          <w:szCs w:val="20"/>
        </w:rPr>
        <w:t>The AOU</w:t>
      </w:r>
      <w:r w:rsidR="00D03789" w:rsidRPr="005162A8">
        <w:rPr>
          <w:rFonts w:ascii="Times New Roman" w:hAnsi="Times New Roman" w:cs="Times New Roman"/>
          <w:sz w:val="20"/>
          <w:szCs w:val="20"/>
        </w:rPr>
        <w:t>-</w:t>
      </w:r>
      <w:r w:rsidRPr="005162A8">
        <w:rPr>
          <w:rFonts w:ascii="Times New Roman" w:hAnsi="Times New Roman" w:cs="Times New Roman"/>
          <w:sz w:val="20"/>
          <w:szCs w:val="20"/>
        </w:rPr>
        <w:t>J has been offering blended-</w:t>
      </w:r>
      <w:r w:rsidR="00B97F44" w:rsidRPr="005162A8">
        <w:rPr>
          <w:rFonts w:ascii="Times New Roman" w:hAnsi="Times New Roman" w:cs="Times New Roman"/>
          <w:sz w:val="20"/>
          <w:szCs w:val="20"/>
        </w:rPr>
        <w:t>a</w:t>
      </w:r>
      <w:r w:rsidRPr="005162A8">
        <w:rPr>
          <w:rFonts w:ascii="Times New Roman" w:hAnsi="Times New Roman" w:cs="Times New Roman"/>
          <w:sz w:val="20"/>
          <w:szCs w:val="20"/>
        </w:rPr>
        <w:t xml:space="preserve">synchronous education for almost 13 years. In the last few years, faculty has come to recognize blended online education just as effective and important medium as face-to-face </w:t>
      </w:r>
      <w:r w:rsidRPr="005162A8">
        <w:rPr>
          <w:rFonts w:ascii="Times New Roman" w:hAnsi="Times New Roman" w:cs="Times New Roman"/>
          <w:sz w:val="20"/>
          <w:szCs w:val="20"/>
        </w:rPr>
        <w:lastRenderedPageBreak/>
        <w:t>education. The faculty believed blended online education effectiveness was evidenced through their graduates’ abilities to rank high in the country’s national assessment test, continue their higher education ambitions in other Jordanian universities, and their dependability and skills as shown in the job market.  It is imperative to mention, however, the majority of AOU</w:t>
      </w:r>
      <w:r w:rsidR="00BC3E61" w:rsidRPr="005162A8">
        <w:rPr>
          <w:rFonts w:ascii="Times New Roman" w:hAnsi="Times New Roman" w:cs="Times New Roman"/>
          <w:sz w:val="20"/>
          <w:szCs w:val="20"/>
        </w:rPr>
        <w:t>-</w:t>
      </w:r>
      <w:r w:rsidRPr="005162A8">
        <w:rPr>
          <w:rFonts w:ascii="Times New Roman" w:hAnsi="Times New Roman" w:cs="Times New Roman"/>
          <w:sz w:val="20"/>
          <w:szCs w:val="20"/>
        </w:rPr>
        <w:t xml:space="preserve">J’s students are non-traditional students; as such they are more mature and experienced.  </w:t>
      </w:r>
      <w:r w:rsidR="00AE4404" w:rsidRPr="005162A8">
        <w:rPr>
          <w:rFonts w:ascii="Times New Roman" w:hAnsi="Times New Roman" w:cs="Times New Roman"/>
          <w:sz w:val="20"/>
          <w:szCs w:val="20"/>
        </w:rPr>
        <w:t>The r</w:t>
      </w:r>
      <w:r w:rsidRPr="005162A8">
        <w:rPr>
          <w:rFonts w:ascii="Times New Roman" w:hAnsi="Times New Roman" w:cs="Times New Roman"/>
          <w:sz w:val="20"/>
          <w:szCs w:val="20"/>
        </w:rPr>
        <w:t xml:space="preserve">esearchers </w:t>
      </w:r>
      <w:r w:rsidR="00AE4404" w:rsidRPr="005162A8">
        <w:rPr>
          <w:rFonts w:ascii="Times New Roman" w:hAnsi="Times New Roman" w:cs="Times New Roman"/>
          <w:sz w:val="20"/>
          <w:szCs w:val="20"/>
        </w:rPr>
        <w:t xml:space="preserve">of this study </w:t>
      </w:r>
      <w:r w:rsidRPr="005162A8">
        <w:rPr>
          <w:rFonts w:ascii="Times New Roman" w:hAnsi="Times New Roman" w:cs="Times New Roman"/>
          <w:sz w:val="20"/>
          <w:szCs w:val="20"/>
        </w:rPr>
        <w:t xml:space="preserve">believe these factors could have </w:t>
      </w:r>
      <w:r w:rsidR="00264E83" w:rsidRPr="005162A8">
        <w:rPr>
          <w:rFonts w:ascii="Times New Roman" w:hAnsi="Times New Roman" w:cs="Times New Roman"/>
          <w:sz w:val="20"/>
          <w:szCs w:val="20"/>
        </w:rPr>
        <w:t xml:space="preserve">also </w:t>
      </w:r>
      <w:r w:rsidRPr="005162A8">
        <w:rPr>
          <w:rFonts w:ascii="Times New Roman" w:hAnsi="Times New Roman" w:cs="Times New Roman"/>
          <w:sz w:val="20"/>
          <w:szCs w:val="20"/>
        </w:rPr>
        <w:t xml:space="preserve">contributed to their high performances. </w:t>
      </w:r>
    </w:p>
    <w:p w14:paraId="39D991C0" w14:textId="054276EF" w:rsidR="003D74B0" w:rsidRPr="005162A8" w:rsidRDefault="005162A8" w:rsidP="00A7111F">
      <w:pPr>
        <w:jc w:val="center"/>
        <w:rPr>
          <w:rFonts w:ascii="Times New Roman" w:hAnsi="Times New Roman" w:cs="Times New Roman"/>
          <w:b/>
        </w:rPr>
      </w:pPr>
      <w:r w:rsidRPr="005162A8">
        <w:rPr>
          <w:rFonts w:ascii="Times New Roman" w:hAnsi="Times New Roman" w:cs="Times New Roman"/>
          <w:b/>
        </w:rPr>
        <w:t>IMPLICATIONS</w:t>
      </w:r>
    </w:p>
    <w:p w14:paraId="6AB9526E" w14:textId="77777777" w:rsidR="00255886" w:rsidRPr="005162A8" w:rsidRDefault="007778A7"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13661C" w:rsidRPr="005162A8">
        <w:rPr>
          <w:rFonts w:ascii="Times New Roman" w:hAnsi="Times New Roman" w:cs="Times New Roman"/>
          <w:sz w:val="20"/>
          <w:szCs w:val="20"/>
        </w:rPr>
        <w:t xml:space="preserve">The study demonstrated that teachers gain more confidence and favorable attitudes towards their online courses as they gain more experience with online teaching. Institutes should provide more opportunities for faculty to gradually gain experience teaching in this medium. They also should provide ample professional development to better equip teachers with the skills they need to </w:t>
      </w:r>
      <w:r w:rsidR="00184EC5" w:rsidRPr="005162A8">
        <w:rPr>
          <w:rFonts w:ascii="Times New Roman" w:hAnsi="Times New Roman" w:cs="Times New Roman"/>
          <w:sz w:val="20"/>
          <w:szCs w:val="20"/>
        </w:rPr>
        <w:t>provide the same teaching quality they have in the traditional classroom.</w:t>
      </w:r>
      <w:r w:rsidR="0013661C" w:rsidRPr="005162A8">
        <w:rPr>
          <w:rFonts w:ascii="Times New Roman" w:hAnsi="Times New Roman" w:cs="Times New Roman"/>
          <w:sz w:val="20"/>
          <w:szCs w:val="20"/>
        </w:rPr>
        <w:t xml:space="preserve"> </w:t>
      </w:r>
      <w:r w:rsidR="002D07DA" w:rsidRPr="005162A8">
        <w:rPr>
          <w:rFonts w:ascii="Times New Roman" w:hAnsi="Times New Roman" w:cs="Times New Roman"/>
          <w:sz w:val="20"/>
          <w:szCs w:val="20"/>
        </w:rPr>
        <w:t xml:space="preserve">Despite </w:t>
      </w:r>
      <w:r w:rsidR="008B7324" w:rsidRPr="005162A8">
        <w:rPr>
          <w:rFonts w:ascii="Times New Roman" w:hAnsi="Times New Roman" w:cs="Times New Roman"/>
          <w:sz w:val="20"/>
          <w:szCs w:val="20"/>
        </w:rPr>
        <w:t xml:space="preserve">the </w:t>
      </w:r>
      <w:r w:rsidR="002D07DA" w:rsidRPr="005162A8">
        <w:rPr>
          <w:rFonts w:ascii="Times New Roman" w:hAnsi="Times New Roman" w:cs="Times New Roman"/>
          <w:sz w:val="20"/>
          <w:szCs w:val="20"/>
        </w:rPr>
        <w:t>faculty</w:t>
      </w:r>
      <w:r w:rsidR="008B7324" w:rsidRPr="005162A8">
        <w:rPr>
          <w:rFonts w:ascii="Times New Roman" w:hAnsi="Times New Roman" w:cs="Times New Roman"/>
          <w:sz w:val="20"/>
          <w:szCs w:val="20"/>
        </w:rPr>
        <w:t>’s</w:t>
      </w:r>
      <w:r w:rsidR="002D07DA" w:rsidRPr="005162A8">
        <w:rPr>
          <w:rFonts w:ascii="Times New Roman" w:hAnsi="Times New Roman" w:cs="Times New Roman"/>
          <w:sz w:val="20"/>
          <w:szCs w:val="20"/>
        </w:rPr>
        <w:t xml:space="preserve"> overall satisfaction with online educat</w:t>
      </w:r>
      <w:r w:rsidR="005951F1" w:rsidRPr="005162A8">
        <w:rPr>
          <w:rFonts w:ascii="Times New Roman" w:hAnsi="Times New Roman" w:cs="Times New Roman"/>
          <w:sz w:val="20"/>
          <w:szCs w:val="20"/>
        </w:rPr>
        <w:t xml:space="preserve">ion </w:t>
      </w:r>
      <w:r w:rsidR="00BC3E61" w:rsidRPr="005162A8">
        <w:rPr>
          <w:rFonts w:ascii="Times New Roman" w:hAnsi="Times New Roman" w:cs="Times New Roman"/>
          <w:sz w:val="20"/>
          <w:szCs w:val="20"/>
        </w:rPr>
        <w:t>as</w:t>
      </w:r>
      <w:r w:rsidRPr="005162A8">
        <w:rPr>
          <w:rFonts w:ascii="Times New Roman" w:hAnsi="Times New Roman" w:cs="Times New Roman"/>
          <w:sz w:val="20"/>
          <w:szCs w:val="20"/>
        </w:rPr>
        <w:t xml:space="preserve"> </w:t>
      </w:r>
      <w:r w:rsidR="005951F1" w:rsidRPr="005162A8">
        <w:rPr>
          <w:rFonts w:ascii="Times New Roman" w:hAnsi="Times New Roman" w:cs="Times New Roman"/>
          <w:sz w:val="20"/>
          <w:szCs w:val="20"/>
        </w:rPr>
        <w:t xml:space="preserve">an effective </w:t>
      </w:r>
      <w:r w:rsidR="00917AA6" w:rsidRPr="005162A8">
        <w:rPr>
          <w:rFonts w:ascii="Times New Roman" w:hAnsi="Times New Roman" w:cs="Times New Roman"/>
          <w:sz w:val="20"/>
          <w:szCs w:val="20"/>
        </w:rPr>
        <w:t xml:space="preserve">and challenging </w:t>
      </w:r>
      <w:r w:rsidR="005951F1" w:rsidRPr="005162A8">
        <w:rPr>
          <w:rFonts w:ascii="Times New Roman" w:hAnsi="Times New Roman" w:cs="Times New Roman"/>
          <w:sz w:val="20"/>
          <w:szCs w:val="20"/>
        </w:rPr>
        <w:t xml:space="preserve">learning tool in higher education, </w:t>
      </w:r>
      <w:r w:rsidR="003A427D" w:rsidRPr="005162A8">
        <w:rPr>
          <w:rFonts w:ascii="Times New Roman" w:hAnsi="Times New Roman" w:cs="Times New Roman"/>
          <w:sz w:val="20"/>
          <w:szCs w:val="20"/>
        </w:rPr>
        <w:t xml:space="preserve">participants preferred to have more face-to-face </w:t>
      </w:r>
      <w:r w:rsidR="00E22A2B" w:rsidRPr="005162A8">
        <w:rPr>
          <w:rFonts w:ascii="Times New Roman" w:hAnsi="Times New Roman" w:cs="Times New Roman"/>
          <w:sz w:val="20"/>
          <w:szCs w:val="20"/>
        </w:rPr>
        <w:t>time</w:t>
      </w:r>
      <w:r w:rsidR="00BC3E61" w:rsidRPr="005162A8">
        <w:rPr>
          <w:rFonts w:ascii="Times New Roman" w:hAnsi="Times New Roman" w:cs="Times New Roman"/>
          <w:sz w:val="20"/>
          <w:szCs w:val="20"/>
        </w:rPr>
        <w:t xml:space="preserve"> </w:t>
      </w:r>
      <w:r w:rsidR="003A427D" w:rsidRPr="005162A8">
        <w:rPr>
          <w:rFonts w:ascii="Times New Roman" w:hAnsi="Times New Roman" w:cs="Times New Roman"/>
          <w:sz w:val="20"/>
          <w:szCs w:val="20"/>
        </w:rPr>
        <w:t>in teacher training programs.</w:t>
      </w:r>
      <w:r w:rsidR="00184EC5" w:rsidRPr="005162A8">
        <w:rPr>
          <w:rFonts w:ascii="Times New Roman" w:hAnsi="Times New Roman" w:cs="Times New Roman"/>
          <w:sz w:val="20"/>
          <w:szCs w:val="20"/>
        </w:rPr>
        <w:t xml:space="preserve"> </w:t>
      </w:r>
      <w:proofErr w:type="gramStart"/>
      <w:r w:rsidR="006A5888" w:rsidRPr="005162A8">
        <w:rPr>
          <w:rFonts w:ascii="Times New Roman" w:hAnsi="Times New Roman" w:cs="Times New Roman"/>
          <w:sz w:val="20"/>
          <w:szCs w:val="20"/>
        </w:rPr>
        <w:t xml:space="preserve">This assertion is supported by </w:t>
      </w:r>
      <w:proofErr w:type="spellStart"/>
      <w:r w:rsidR="006A5888" w:rsidRPr="005162A8">
        <w:rPr>
          <w:rFonts w:ascii="Times New Roman" w:hAnsi="Times New Roman" w:cs="Times New Roman"/>
          <w:sz w:val="20"/>
          <w:szCs w:val="20"/>
        </w:rPr>
        <w:t>Turkle</w:t>
      </w:r>
      <w:proofErr w:type="spellEnd"/>
      <w:proofErr w:type="gramEnd"/>
      <w:r w:rsidR="006A5888" w:rsidRPr="005162A8">
        <w:rPr>
          <w:rFonts w:ascii="Times New Roman" w:hAnsi="Times New Roman" w:cs="Times New Roman"/>
          <w:sz w:val="20"/>
          <w:szCs w:val="20"/>
        </w:rPr>
        <w:t xml:space="preserve"> (2015) as she states, “Even in the most technical subjects, such as calculus, students in online classes do better when they include face-to-face encounters.” </w:t>
      </w:r>
      <w:r w:rsidR="00184EC5" w:rsidRPr="005162A8">
        <w:rPr>
          <w:rFonts w:ascii="Times New Roman" w:hAnsi="Times New Roman" w:cs="Times New Roman"/>
          <w:sz w:val="20"/>
          <w:szCs w:val="20"/>
        </w:rPr>
        <w:t xml:space="preserve">Institutes need to afford faculty the options of offering blended courses whenever they feel they need to maintain the quality of these courses. </w:t>
      </w:r>
      <w:r w:rsidR="003A427D" w:rsidRPr="005162A8">
        <w:rPr>
          <w:rFonts w:ascii="Times New Roman" w:hAnsi="Times New Roman" w:cs="Times New Roman"/>
          <w:sz w:val="20"/>
          <w:szCs w:val="20"/>
        </w:rPr>
        <w:t xml:space="preserve">Furthermore, </w:t>
      </w:r>
      <w:r w:rsidR="005951F1" w:rsidRPr="005162A8">
        <w:rPr>
          <w:rFonts w:ascii="Times New Roman" w:hAnsi="Times New Roman" w:cs="Times New Roman"/>
          <w:sz w:val="20"/>
          <w:szCs w:val="20"/>
        </w:rPr>
        <w:t xml:space="preserve">teacher-student interactions, </w:t>
      </w:r>
      <w:r w:rsidR="00FB1F53" w:rsidRPr="005162A8">
        <w:rPr>
          <w:rFonts w:ascii="Times New Roman" w:hAnsi="Times New Roman" w:cs="Times New Roman"/>
          <w:sz w:val="20"/>
          <w:szCs w:val="20"/>
        </w:rPr>
        <w:t>and true assessment</w:t>
      </w:r>
      <w:r w:rsidR="008B7324" w:rsidRPr="005162A8">
        <w:rPr>
          <w:rFonts w:ascii="Times New Roman" w:hAnsi="Times New Roman" w:cs="Times New Roman"/>
          <w:sz w:val="20"/>
          <w:szCs w:val="20"/>
        </w:rPr>
        <w:t>s</w:t>
      </w:r>
      <w:r w:rsidR="00FB1F53" w:rsidRPr="005162A8">
        <w:rPr>
          <w:rFonts w:ascii="Times New Roman" w:hAnsi="Times New Roman" w:cs="Times New Roman"/>
          <w:sz w:val="20"/>
          <w:szCs w:val="20"/>
        </w:rPr>
        <w:t xml:space="preserve"> of students’ learning continue to be issue</w:t>
      </w:r>
      <w:r w:rsidRPr="005162A8">
        <w:rPr>
          <w:rFonts w:ascii="Times New Roman" w:hAnsi="Times New Roman" w:cs="Times New Roman"/>
          <w:sz w:val="20"/>
          <w:szCs w:val="20"/>
        </w:rPr>
        <w:t>s</w:t>
      </w:r>
      <w:r w:rsidR="005353F2" w:rsidRPr="005162A8">
        <w:rPr>
          <w:rFonts w:ascii="Times New Roman" w:hAnsi="Times New Roman" w:cs="Times New Roman"/>
          <w:sz w:val="20"/>
          <w:szCs w:val="20"/>
        </w:rPr>
        <w:t xml:space="preserve"> of concern in the virtual classroom</w:t>
      </w:r>
      <w:r w:rsidR="00FB1F53" w:rsidRPr="005162A8">
        <w:rPr>
          <w:rFonts w:ascii="Times New Roman" w:hAnsi="Times New Roman" w:cs="Times New Roman"/>
          <w:sz w:val="20"/>
          <w:szCs w:val="20"/>
        </w:rPr>
        <w:t xml:space="preserve">.  </w:t>
      </w:r>
      <w:r w:rsidR="00184EC5" w:rsidRPr="005162A8">
        <w:rPr>
          <w:rFonts w:ascii="Times New Roman" w:hAnsi="Times New Roman" w:cs="Times New Roman"/>
          <w:sz w:val="20"/>
          <w:szCs w:val="20"/>
        </w:rPr>
        <w:t xml:space="preserve">Universities need to intensify their efforts </w:t>
      </w:r>
      <w:r w:rsidR="001B0A23" w:rsidRPr="005162A8">
        <w:rPr>
          <w:rFonts w:ascii="Times New Roman" w:hAnsi="Times New Roman" w:cs="Times New Roman"/>
          <w:sz w:val="20"/>
          <w:szCs w:val="20"/>
        </w:rPr>
        <w:t>of providing</w:t>
      </w:r>
      <w:r w:rsidR="00184EC5" w:rsidRPr="005162A8">
        <w:rPr>
          <w:rFonts w:ascii="Times New Roman" w:hAnsi="Times New Roman" w:cs="Times New Roman"/>
          <w:sz w:val="20"/>
          <w:szCs w:val="20"/>
        </w:rPr>
        <w:t xml:space="preserve"> ways t</w:t>
      </w:r>
      <w:r w:rsidR="001B0A23" w:rsidRPr="005162A8">
        <w:rPr>
          <w:rFonts w:ascii="Times New Roman" w:hAnsi="Times New Roman" w:cs="Times New Roman"/>
          <w:sz w:val="20"/>
          <w:szCs w:val="20"/>
        </w:rPr>
        <w:t>o</w:t>
      </w:r>
      <w:r w:rsidR="00184EC5" w:rsidRPr="005162A8">
        <w:rPr>
          <w:rFonts w:ascii="Times New Roman" w:hAnsi="Times New Roman" w:cs="Times New Roman"/>
          <w:sz w:val="20"/>
          <w:szCs w:val="20"/>
        </w:rPr>
        <w:t xml:space="preserve"> assure faculty of the quality of assessing students’ work. </w:t>
      </w:r>
    </w:p>
    <w:p w14:paraId="629C4470" w14:textId="61D973D5" w:rsidR="006A5888" w:rsidRPr="005162A8" w:rsidRDefault="005951F1"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r w:rsidR="005162A8">
        <w:rPr>
          <w:rFonts w:ascii="Times New Roman" w:hAnsi="Times New Roman" w:cs="Times New Roman"/>
          <w:sz w:val="20"/>
          <w:szCs w:val="20"/>
        </w:rPr>
        <w:tab/>
      </w:r>
      <w:r w:rsidR="00965EFD" w:rsidRPr="005162A8">
        <w:rPr>
          <w:rFonts w:ascii="Times New Roman" w:hAnsi="Times New Roman" w:cs="Times New Roman"/>
          <w:sz w:val="20"/>
          <w:szCs w:val="20"/>
        </w:rPr>
        <w:t xml:space="preserve">This study investigated the faculty perception </w:t>
      </w:r>
      <w:r w:rsidR="007778A7" w:rsidRPr="005162A8">
        <w:rPr>
          <w:rFonts w:ascii="Times New Roman" w:hAnsi="Times New Roman" w:cs="Times New Roman"/>
          <w:sz w:val="20"/>
          <w:szCs w:val="20"/>
        </w:rPr>
        <w:t>of</w:t>
      </w:r>
      <w:r w:rsidR="00965EFD" w:rsidRPr="005162A8">
        <w:rPr>
          <w:rFonts w:ascii="Times New Roman" w:hAnsi="Times New Roman" w:cs="Times New Roman"/>
          <w:sz w:val="20"/>
          <w:szCs w:val="20"/>
        </w:rPr>
        <w:t xml:space="preserve"> the </w:t>
      </w:r>
      <w:r w:rsidR="00C10F36" w:rsidRPr="005162A8">
        <w:rPr>
          <w:rFonts w:ascii="Times New Roman" w:hAnsi="Times New Roman" w:cs="Times New Roman"/>
          <w:sz w:val="20"/>
          <w:szCs w:val="20"/>
        </w:rPr>
        <w:t>Teacher Training Program</w:t>
      </w:r>
      <w:r w:rsidR="00D03789" w:rsidRPr="005162A8">
        <w:rPr>
          <w:rFonts w:ascii="Times New Roman" w:hAnsi="Times New Roman" w:cs="Times New Roman"/>
          <w:sz w:val="20"/>
          <w:szCs w:val="20"/>
        </w:rPr>
        <w:t xml:space="preserve"> at the Arab Open University–</w:t>
      </w:r>
      <w:r w:rsidR="009368A5" w:rsidRPr="005162A8">
        <w:rPr>
          <w:rFonts w:ascii="Times New Roman" w:hAnsi="Times New Roman" w:cs="Times New Roman"/>
          <w:sz w:val="20"/>
          <w:szCs w:val="20"/>
        </w:rPr>
        <w:t>Jordan</w:t>
      </w:r>
      <w:r w:rsidR="007778A7" w:rsidRPr="005162A8">
        <w:rPr>
          <w:rFonts w:ascii="Times New Roman" w:hAnsi="Times New Roman" w:cs="Times New Roman"/>
          <w:sz w:val="20"/>
          <w:szCs w:val="20"/>
        </w:rPr>
        <w:t xml:space="preserve"> </w:t>
      </w:r>
      <w:r w:rsidR="00255886" w:rsidRPr="005162A8">
        <w:rPr>
          <w:rFonts w:ascii="Times New Roman" w:hAnsi="Times New Roman" w:cs="Times New Roman"/>
          <w:sz w:val="20"/>
          <w:szCs w:val="20"/>
        </w:rPr>
        <w:t xml:space="preserve">only </w:t>
      </w:r>
      <w:r w:rsidR="007778A7" w:rsidRPr="005162A8">
        <w:rPr>
          <w:rFonts w:ascii="Times New Roman" w:hAnsi="Times New Roman" w:cs="Times New Roman"/>
          <w:sz w:val="20"/>
          <w:szCs w:val="20"/>
        </w:rPr>
        <w:t xml:space="preserve">resulting in </w:t>
      </w:r>
      <w:r w:rsidR="00C10F36" w:rsidRPr="005162A8">
        <w:rPr>
          <w:rFonts w:ascii="Times New Roman" w:hAnsi="Times New Roman" w:cs="Times New Roman"/>
          <w:sz w:val="20"/>
          <w:szCs w:val="20"/>
        </w:rPr>
        <w:t xml:space="preserve">the sample size </w:t>
      </w:r>
      <w:r w:rsidR="007778A7" w:rsidRPr="005162A8">
        <w:rPr>
          <w:rFonts w:ascii="Times New Roman" w:hAnsi="Times New Roman" w:cs="Times New Roman"/>
          <w:sz w:val="20"/>
          <w:szCs w:val="20"/>
        </w:rPr>
        <w:t>being</w:t>
      </w:r>
      <w:r w:rsidR="00C10F36" w:rsidRPr="005162A8">
        <w:rPr>
          <w:rFonts w:ascii="Times New Roman" w:hAnsi="Times New Roman" w:cs="Times New Roman"/>
          <w:sz w:val="20"/>
          <w:szCs w:val="20"/>
        </w:rPr>
        <w:t xml:space="preserve"> very small</w:t>
      </w:r>
      <w:r w:rsidR="0064459E" w:rsidRPr="005162A8">
        <w:rPr>
          <w:rFonts w:ascii="Times New Roman" w:hAnsi="Times New Roman" w:cs="Times New Roman"/>
          <w:sz w:val="20"/>
          <w:szCs w:val="20"/>
        </w:rPr>
        <w:t>.  T</w:t>
      </w:r>
      <w:r w:rsidR="008C5AAD" w:rsidRPr="005162A8">
        <w:rPr>
          <w:rFonts w:ascii="Times New Roman" w:hAnsi="Times New Roman" w:cs="Times New Roman"/>
          <w:sz w:val="20"/>
          <w:szCs w:val="20"/>
        </w:rPr>
        <w:t>herefore</w:t>
      </w:r>
      <w:r w:rsidR="009368A5" w:rsidRPr="005162A8">
        <w:rPr>
          <w:rFonts w:ascii="Times New Roman" w:hAnsi="Times New Roman" w:cs="Times New Roman"/>
          <w:sz w:val="20"/>
          <w:szCs w:val="20"/>
        </w:rPr>
        <w:t>,</w:t>
      </w:r>
      <w:r w:rsidR="008C5AAD" w:rsidRPr="005162A8">
        <w:rPr>
          <w:rFonts w:ascii="Times New Roman" w:hAnsi="Times New Roman" w:cs="Times New Roman"/>
          <w:sz w:val="20"/>
          <w:szCs w:val="20"/>
        </w:rPr>
        <w:t xml:space="preserve"> the re</w:t>
      </w:r>
      <w:r w:rsidR="00C10F36" w:rsidRPr="005162A8">
        <w:rPr>
          <w:rFonts w:ascii="Times New Roman" w:hAnsi="Times New Roman" w:cs="Times New Roman"/>
          <w:sz w:val="20"/>
          <w:szCs w:val="20"/>
        </w:rPr>
        <w:t xml:space="preserve">sults </w:t>
      </w:r>
      <w:r w:rsidR="0064459E" w:rsidRPr="005162A8">
        <w:rPr>
          <w:rFonts w:ascii="Times New Roman" w:hAnsi="Times New Roman" w:cs="Times New Roman"/>
          <w:sz w:val="20"/>
          <w:szCs w:val="20"/>
        </w:rPr>
        <w:t>were</w:t>
      </w:r>
      <w:r w:rsidR="00C10F36" w:rsidRPr="005162A8">
        <w:rPr>
          <w:rFonts w:ascii="Times New Roman" w:hAnsi="Times New Roman" w:cs="Times New Roman"/>
          <w:sz w:val="20"/>
          <w:szCs w:val="20"/>
        </w:rPr>
        <w:t xml:space="preserve"> not conclusive to the university’s other programs</w:t>
      </w:r>
      <w:r w:rsidR="007778A7" w:rsidRPr="005162A8">
        <w:rPr>
          <w:rFonts w:ascii="Times New Roman" w:hAnsi="Times New Roman" w:cs="Times New Roman"/>
          <w:sz w:val="20"/>
          <w:szCs w:val="20"/>
        </w:rPr>
        <w:t xml:space="preserve">, </w:t>
      </w:r>
      <w:r w:rsidR="00C10F36" w:rsidRPr="005162A8">
        <w:rPr>
          <w:rFonts w:ascii="Times New Roman" w:hAnsi="Times New Roman" w:cs="Times New Roman"/>
          <w:sz w:val="20"/>
          <w:szCs w:val="20"/>
        </w:rPr>
        <w:t xml:space="preserve">AOU </w:t>
      </w:r>
      <w:r w:rsidR="0064459E" w:rsidRPr="005162A8">
        <w:rPr>
          <w:rFonts w:ascii="Times New Roman" w:hAnsi="Times New Roman" w:cs="Times New Roman"/>
          <w:sz w:val="20"/>
          <w:szCs w:val="20"/>
        </w:rPr>
        <w:t>b</w:t>
      </w:r>
      <w:r w:rsidR="00C10F36" w:rsidRPr="005162A8">
        <w:rPr>
          <w:rFonts w:ascii="Times New Roman" w:hAnsi="Times New Roman" w:cs="Times New Roman"/>
          <w:sz w:val="20"/>
          <w:szCs w:val="20"/>
        </w:rPr>
        <w:t>ranches, or other universities</w:t>
      </w:r>
      <w:r w:rsidR="00EC47A4" w:rsidRPr="005162A8">
        <w:rPr>
          <w:rFonts w:ascii="Times New Roman" w:hAnsi="Times New Roman" w:cs="Times New Roman"/>
          <w:sz w:val="20"/>
          <w:szCs w:val="20"/>
        </w:rPr>
        <w:t xml:space="preserve"> in Jordan</w:t>
      </w:r>
      <w:r w:rsidR="0088161D" w:rsidRPr="005162A8">
        <w:rPr>
          <w:rFonts w:ascii="Times New Roman" w:hAnsi="Times New Roman" w:cs="Times New Roman"/>
          <w:sz w:val="20"/>
          <w:szCs w:val="20"/>
        </w:rPr>
        <w:t xml:space="preserve">. </w:t>
      </w:r>
      <w:r w:rsidR="00767497" w:rsidRPr="005162A8">
        <w:rPr>
          <w:rFonts w:ascii="Times New Roman" w:hAnsi="Times New Roman" w:cs="Times New Roman"/>
          <w:sz w:val="20"/>
          <w:szCs w:val="20"/>
        </w:rPr>
        <w:t xml:space="preserve">The participating faculty had an extensive experience with online teaching, which contributed to their positive </w:t>
      </w:r>
      <w:r w:rsidR="00A80ED0" w:rsidRPr="005162A8">
        <w:rPr>
          <w:rFonts w:ascii="Times New Roman" w:hAnsi="Times New Roman" w:cs="Times New Roman"/>
          <w:sz w:val="20"/>
          <w:szCs w:val="20"/>
        </w:rPr>
        <w:t xml:space="preserve">attitudes towards online teaching. This may point out to hidden bias by the faculty towards online </w:t>
      </w:r>
      <w:r w:rsidR="00845C11" w:rsidRPr="005162A8">
        <w:rPr>
          <w:rFonts w:ascii="Times New Roman" w:hAnsi="Times New Roman" w:cs="Times New Roman"/>
          <w:sz w:val="20"/>
          <w:szCs w:val="20"/>
        </w:rPr>
        <w:t>education.</w:t>
      </w:r>
      <w:r w:rsidR="008C5AAD" w:rsidRPr="005162A8">
        <w:rPr>
          <w:rFonts w:ascii="Times New Roman" w:hAnsi="Times New Roman" w:cs="Times New Roman"/>
          <w:sz w:val="20"/>
          <w:szCs w:val="20"/>
        </w:rPr>
        <w:t xml:space="preserve"> </w:t>
      </w:r>
      <w:r w:rsidR="009368A5" w:rsidRPr="005162A8">
        <w:rPr>
          <w:rFonts w:ascii="Times New Roman" w:hAnsi="Times New Roman" w:cs="Times New Roman"/>
          <w:sz w:val="20"/>
          <w:szCs w:val="20"/>
        </w:rPr>
        <w:t xml:space="preserve">Replication of this study </w:t>
      </w:r>
      <w:r w:rsidR="00534C09" w:rsidRPr="005162A8">
        <w:rPr>
          <w:rFonts w:ascii="Times New Roman" w:hAnsi="Times New Roman" w:cs="Times New Roman"/>
          <w:sz w:val="20"/>
          <w:szCs w:val="20"/>
        </w:rPr>
        <w:t xml:space="preserve">in </w:t>
      </w:r>
      <w:r w:rsidR="009368A5" w:rsidRPr="005162A8">
        <w:rPr>
          <w:rFonts w:ascii="Times New Roman" w:hAnsi="Times New Roman" w:cs="Times New Roman"/>
          <w:sz w:val="20"/>
          <w:szCs w:val="20"/>
        </w:rPr>
        <w:t>other AOU branches or other universities in Jordan</w:t>
      </w:r>
      <w:r w:rsidR="00FC7ADA" w:rsidRPr="005162A8">
        <w:rPr>
          <w:rFonts w:ascii="Times New Roman" w:hAnsi="Times New Roman" w:cs="Times New Roman"/>
          <w:sz w:val="20"/>
          <w:szCs w:val="20"/>
        </w:rPr>
        <w:t xml:space="preserve"> </w:t>
      </w:r>
      <w:r w:rsidR="0064459E" w:rsidRPr="005162A8">
        <w:rPr>
          <w:rFonts w:ascii="Times New Roman" w:hAnsi="Times New Roman" w:cs="Times New Roman"/>
          <w:sz w:val="20"/>
          <w:szCs w:val="20"/>
        </w:rPr>
        <w:t>would</w:t>
      </w:r>
      <w:r w:rsidR="009368A5" w:rsidRPr="005162A8">
        <w:rPr>
          <w:rFonts w:ascii="Times New Roman" w:hAnsi="Times New Roman" w:cs="Times New Roman"/>
          <w:sz w:val="20"/>
          <w:szCs w:val="20"/>
        </w:rPr>
        <w:t xml:space="preserve"> </w:t>
      </w:r>
      <w:r w:rsidR="0064459E" w:rsidRPr="005162A8">
        <w:rPr>
          <w:rFonts w:ascii="Times New Roman" w:hAnsi="Times New Roman" w:cs="Times New Roman"/>
          <w:sz w:val="20"/>
          <w:szCs w:val="20"/>
        </w:rPr>
        <w:t>produce</w:t>
      </w:r>
      <w:r w:rsidR="009368A5" w:rsidRPr="005162A8">
        <w:rPr>
          <w:rFonts w:ascii="Times New Roman" w:hAnsi="Times New Roman" w:cs="Times New Roman"/>
          <w:sz w:val="20"/>
          <w:szCs w:val="20"/>
        </w:rPr>
        <w:t xml:space="preserve"> more conclusive findings of faculty perception</w:t>
      </w:r>
      <w:r w:rsidR="008711A6" w:rsidRPr="005162A8">
        <w:rPr>
          <w:rFonts w:ascii="Times New Roman" w:hAnsi="Times New Roman" w:cs="Times New Roman"/>
          <w:sz w:val="20"/>
          <w:szCs w:val="20"/>
        </w:rPr>
        <w:t>s</w:t>
      </w:r>
      <w:r w:rsidR="009368A5" w:rsidRPr="005162A8">
        <w:rPr>
          <w:rFonts w:ascii="Times New Roman" w:hAnsi="Times New Roman" w:cs="Times New Roman"/>
          <w:sz w:val="20"/>
          <w:szCs w:val="20"/>
        </w:rPr>
        <w:t xml:space="preserve"> of online learning in Jordan. </w:t>
      </w:r>
      <w:r w:rsidR="00BC1AAF" w:rsidRPr="005162A8">
        <w:rPr>
          <w:rFonts w:ascii="Times New Roman" w:hAnsi="Times New Roman" w:cs="Times New Roman"/>
          <w:sz w:val="20"/>
          <w:szCs w:val="20"/>
        </w:rPr>
        <w:t>These findings could serve as a baseline for further comparative studies regarding faculty perceptions among other departments</w:t>
      </w:r>
      <w:r w:rsidR="009217DE" w:rsidRPr="005162A8">
        <w:rPr>
          <w:rFonts w:ascii="Times New Roman" w:hAnsi="Times New Roman" w:cs="Times New Roman"/>
          <w:sz w:val="20"/>
          <w:szCs w:val="20"/>
        </w:rPr>
        <w:t xml:space="preserve"> of</w:t>
      </w:r>
      <w:r w:rsidR="00BC1AAF" w:rsidRPr="005162A8">
        <w:rPr>
          <w:rFonts w:ascii="Times New Roman" w:hAnsi="Times New Roman" w:cs="Times New Roman"/>
          <w:sz w:val="20"/>
          <w:szCs w:val="20"/>
        </w:rPr>
        <w:t xml:space="preserve"> AOU-Jordan and other AOU branches around the </w:t>
      </w:r>
    </w:p>
    <w:p w14:paraId="6E3D9761" w14:textId="77777777" w:rsidR="005162A8" w:rsidRPr="005162A8" w:rsidRDefault="005162A8" w:rsidP="00A7111F">
      <w:pPr>
        <w:jc w:val="center"/>
        <w:rPr>
          <w:rFonts w:ascii="Times New Roman" w:hAnsi="Times New Roman" w:cs="Times New Roman"/>
          <w:b/>
        </w:rPr>
      </w:pPr>
      <w:r w:rsidRPr="005162A8">
        <w:rPr>
          <w:rFonts w:ascii="Times New Roman" w:hAnsi="Times New Roman" w:cs="Times New Roman"/>
          <w:b/>
        </w:rPr>
        <w:t>REFERENCES</w:t>
      </w:r>
    </w:p>
    <w:p w14:paraId="5ACE35C1" w14:textId="4BE55EBF" w:rsidR="00255886" w:rsidRPr="005162A8" w:rsidRDefault="00255886" w:rsidP="00A7111F">
      <w:pPr>
        <w:rPr>
          <w:rFonts w:ascii="Times New Roman" w:hAnsi="Times New Roman" w:cs="Times New Roman"/>
          <w:sz w:val="20"/>
          <w:szCs w:val="20"/>
        </w:rPr>
      </w:pPr>
      <w:proofErr w:type="spellStart"/>
      <w:r w:rsidRPr="005162A8">
        <w:rPr>
          <w:rFonts w:ascii="Times New Roman" w:hAnsi="Times New Roman" w:cs="Times New Roman"/>
          <w:sz w:val="20"/>
          <w:szCs w:val="20"/>
        </w:rPr>
        <w:t>Abbad</w:t>
      </w:r>
      <w:proofErr w:type="spellEnd"/>
      <w:r w:rsidRPr="005162A8">
        <w:rPr>
          <w:rFonts w:ascii="Times New Roman" w:hAnsi="Times New Roman" w:cs="Times New Roman"/>
          <w:sz w:val="20"/>
          <w:szCs w:val="20"/>
        </w:rPr>
        <w:t xml:space="preserve">, M. M., Morris, D. &amp; De </w:t>
      </w:r>
      <w:proofErr w:type="spellStart"/>
      <w:r w:rsidRPr="005162A8">
        <w:rPr>
          <w:rFonts w:ascii="Times New Roman" w:hAnsi="Times New Roman" w:cs="Times New Roman"/>
          <w:sz w:val="20"/>
          <w:szCs w:val="20"/>
        </w:rPr>
        <w:t>Nahlik</w:t>
      </w:r>
      <w:proofErr w:type="spellEnd"/>
      <w:r w:rsidRPr="005162A8">
        <w:rPr>
          <w:rFonts w:ascii="Times New Roman" w:hAnsi="Times New Roman" w:cs="Times New Roman"/>
          <w:sz w:val="20"/>
          <w:szCs w:val="20"/>
        </w:rPr>
        <w:t xml:space="preserve">, C. (2009). Looking under the bonnet: Factors affecting </w:t>
      </w:r>
    </w:p>
    <w:p w14:paraId="33F12380" w14:textId="77777777" w:rsidR="00255886" w:rsidRPr="005162A8" w:rsidRDefault="006A5888" w:rsidP="00A7111F">
      <w:pPr>
        <w:ind w:left="720" w:hanging="720"/>
        <w:rPr>
          <w:rFonts w:ascii="Times New Roman" w:hAnsi="Times New Roman" w:cs="Times New Roman"/>
          <w:sz w:val="20"/>
          <w:szCs w:val="20"/>
        </w:rPr>
      </w:pPr>
      <w:proofErr w:type="gramStart"/>
      <w:r w:rsidRPr="005162A8">
        <w:rPr>
          <w:rFonts w:ascii="Times New Roman" w:hAnsi="Times New Roman" w:cs="Times New Roman"/>
          <w:sz w:val="20"/>
          <w:szCs w:val="20"/>
        </w:rPr>
        <w:t>Student</w:t>
      </w:r>
      <w:r w:rsidR="00255886" w:rsidRPr="005162A8">
        <w:rPr>
          <w:rFonts w:ascii="Times New Roman" w:hAnsi="Times New Roman" w:cs="Times New Roman"/>
          <w:sz w:val="20"/>
          <w:szCs w:val="20"/>
        </w:rPr>
        <w:t xml:space="preserve"> adoption of E-Learning systems in Jordan.</w:t>
      </w:r>
      <w:proofErr w:type="gramEnd"/>
      <w:r w:rsidR="00255886" w:rsidRPr="005162A8">
        <w:rPr>
          <w:rFonts w:ascii="Times New Roman" w:hAnsi="Times New Roman" w:cs="Times New Roman"/>
          <w:sz w:val="20"/>
          <w:szCs w:val="20"/>
        </w:rPr>
        <w:t xml:space="preserve">  International Review of Research in Open and Distance Learning, </w:t>
      </w:r>
      <w:r w:rsidR="000A0CB9" w:rsidRPr="005162A8">
        <w:rPr>
          <w:rFonts w:ascii="Times New Roman" w:hAnsi="Times New Roman" w:cs="Times New Roman"/>
          <w:sz w:val="20"/>
          <w:szCs w:val="20"/>
        </w:rPr>
        <w:t>10(2),</w:t>
      </w:r>
      <w:r w:rsidR="00255886" w:rsidRPr="005162A8">
        <w:rPr>
          <w:rFonts w:ascii="Times New Roman" w:hAnsi="Times New Roman" w:cs="Times New Roman"/>
          <w:sz w:val="20"/>
          <w:szCs w:val="20"/>
        </w:rPr>
        <w:t xml:space="preserve"> 1-24</w:t>
      </w:r>
    </w:p>
    <w:p w14:paraId="44EBBF0A" w14:textId="77777777" w:rsidR="002C174B" w:rsidRPr="005162A8" w:rsidRDefault="00255886" w:rsidP="00A7111F">
      <w:pPr>
        <w:rPr>
          <w:rFonts w:ascii="Times New Roman" w:hAnsi="Times New Roman" w:cs="Times New Roman"/>
          <w:sz w:val="20"/>
          <w:szCs w:val="20"/>
        </w:rPr>
      </w:pPr>
      <w:proofErr w:type="spellStart"/>
      <w:r w:rsidRPr="005162A8">
        <w:rPr>
          <w:rFonts w:ascii="Times New Roman" w:hAnsi="Times New Roman" w:cs="Times New Roman"/>
          <w:sz w:val="20"/>
          <w:szCs w:val="20"/>
        </w:rPr>
        <w:t>Abouchedid</w:t>
      </w:r>
      <w:proofErr w:type="spellEnd"/>
      <w:r w:rsidRPr="005162A8">
        <w:rPr>
          <w:rFonts w:ascii="Times New Roman" w:hAnsi="Times New Roman" w:cs="Times New Roman"/>
          <w:sz w:val="20"/>
          <w:szCs w:val="20"/>
        </w:rPr>
        <w:t xml:space="preserve"> K., </w:t>
      </w:r>
      <w:proofErr w:type="spellStart"/>
      <w:r w:rsidRPr="005162A8">
        <w:rPr>
          <w:rFonts w:ascii="Times New Roman" w:hAnsi="Times New Roman" w:cs="Times New Roman"/>
          <w:sz w:val="20"/>
          <w:szCs w:val="20"/>
        </w:rPr>
        <w:t>Eid</w:t>
      </w:r>
      <w:proofErr w:type="spellEnd"/>
      <w:r w:rsidRPr="005162A8">
        <w:rPr>
          <w:rFonts w:ascii="Times New Roman" w:hAnsi="Times New Roman" w:cs="Times New Roman"/>
          <w:sz w:val="20"/>
          <w:szCs w:val="20"/>
        </w:rPr>
        <w:t xml:space="preserve"> G. (2004). E-learning challenges in the Arab world</w:t>
      </w:r>
      <w:r w:rsidR="002C174B" w:rsidRPr="005162A8">
        <w:rPr>
          <w:rFonts w:ascii="Times New Roman" w:hAnsi="Times New Roman" w:cs="Times New Roman"/>
          <w:sz w:val="20"/>
          <w:szCs w:val="20"/>
        </w:rPr>
        <w:t xml:space="preserve">: Revelations from a case </w:t>
      </w:r>
    </w:p>
    <w:p w14:paraId="230CBECC" w14:textId="77777777" w:rsidR="00255886" w:rsidRPr="005162A8" w:rsidRDefault="002C174B" w:rsidP="00A7111F">
      <w:pPr>
        <w:ind w:left="1440" w:hanging="720"/>
        <w:rPr>
          <w:rFonts w:ascii="Times New Roman" w:hAnsi="Times New Roman" w:cs="Times New Roman"/>
          <w:sz w:val="20"/>
          <w:szCs w:val="20"/>
        </w:rPr>
      </w:pPr>
      <w:r w:rsidRPr="005162A8">
        <w:rPr>
          <w:rFonts w:ascii="Times New Roman" w:hAnsi="Times New Roman" w:cs="Times New Roman"/>
          <w:sz w:val="20"/>
          <w:szCs w:val="20"/>
        </w:rPr>
        <w:t xml:space="preserve">Study </w:t>
      </w:r>
      <w:r w:rsidR="00255886" w:rsidRPr="005162A8">
        <w:rPr>
          <w:rFonts w:ascii="Times New Roman" w:hAnsi="Times New Roman" w:cs="Times New Roman"/>
          <w:sz w:val="20"/>
          <w:szCs w:val="20"/>
        </w:rPr>
        <w:t>profile. Quality Assurance in Education: An International Perspective.  12(1): 15 – 27.</w:t>
      </w:r>
    </w:p>
    <w:p w14:paraId="3B005B9F" w14:textId="77777777" w:rsidR="00D04980" w:rsidRPr="005162A8" w:rsidRDefault="00255886" w:rsidP="00A7111F">
      <w:pPr>
        <w:rPr>
          <w:rFonts w:ascii="Times New Roman" w:hAnsi="Times New Roman" w:cs="Times New Roman"/>
          <w:sz w:val="20"/>
          <w:szCs w:val="20"/>
        </w:rPr>
      </w:pPr>
      <w:proofErr w:type="gramStart"/>
      <w:r w:rsidRPr="005162A8">
        <w:rPr>
          <w:rFonts w:ascii="Times New Roman" w:hAnsi="Times New Roman" w:cs="Times New Roman"/>
          <w:sz w:val="20"/>
          <w:szCs w:val="20"/>
        </w:rPr>
        <w:t>Abu</w:t>
      </w:r>
      <w:r w:rsidR="00D04980" w:rsidRPr="005162A8">
        <w:rPr>
          <w:rFonts w:ascii="Times New Roman" w:hAnsi="Times New Roman" w:cs="Times New Roman"/>
          <w:sz w:val="20"/>
          <w:szCs w:val="20"/>
        </w:rPr>
        <w:t xml:space="preserve"> </w:t>
      </w:r>
      <w:proofErr w:type="spellStart"/>
      <w:r w:rsidR="00D04980" w:rsidRPr="005162A8">
        <w:rPr>
          <w:rFonts w:ascii="Times New Roman" w:hAnsi="Times New Roman" w:cs="Times New Roman"/>
          <w:sz w:val="20"/>
          <w:szCs w:val="20"/>
        </w:rPr>
        <w:t>Qudais</w:t>
      </w:r>
      <w:proofErr w:type="spellEnd"/>
      <w:r w:rsidR="00D04980" w:rsidRPr="005162A8">
        <w:rPr>
          <w:rFonts w:ascii="Times New Roman" w:hAnsi="Times New Roman" w:cs="Times New Roman"/>
          <w:sz w:val="20"/>
          <w:szCs w:val="20"/>
        </w:rPr>
        <w:t>, M., Al-</w:t>
      </w:r>
      <w:proofErr w:type="spellStart"/>
      <w:r w:rsidR="00D04980" w:rsidRPr="005162A8">
        <w:rPr>
          <w:rFonts w:ascii="Times New Roman" w:hAnsi="Times New Roman" w:cs="Times New Roman"/>
          <w:sz w:val="20"/>
          <w:szCs w:val="20"/>
        </w:rPr>
        <w:t>Adhaileh</w:t>
      </w:r>
      <w:proofErr w:type="spellEnd"/>
      <w:r w:rsidR="00D04980" w:rsidRPr="005162A8">
        <w:rPr>
          <w:rFonts w:ascii="Times New Roman" w:hAnsi="Times New Roman" w:cs="Times New Roman"/>
          <w:sz w:val="20"/>
          <w:szCs w:val="20"/>
        </w:rPr>
        <w:t>, M. &amp; Al-</w:t>
      </w:r>
      <w:proofErr w:type="spellStart"/>
      <w:r w:rsidR="00D04980" w:rsidRPr="005162A8">
        <w:rPr>
          <w:rFonts w:ascii="Times New Roman" w:hAnsi="Times New Roman" w:cs="Times New Roman"/>
          <w:sz w:val="20"/>
          <w:szCs w:val="20"/>
        </w:rPr>
        <w:t>Omari</w:t>
      </w:r>
      <w:proofErr w:type="spellEnd"/>
      <w:r w:rsidR="00D04980" w:rsidRPr="005162A8">
        <w:rPr>
          <w:rFonts w:ascii="Times New Roman" w:hAnsi="Times New Roman" w:cs="Times New Roman"/>
          <w:sz w:val="20"/>
          <w:szCs w:val="20"/>
        </w:rPr>
        <w:t>, A. (2010).</w:t>
      </w:r>
      <w:proofErr w:type="gramEnd"/>
      <w:r w:rsidR="00D04980" w:rsidRPr="005162A8">
        <w:rPr>
          <w:rFonts w:ascii="Times New Roman" w:hAnsi="Times New Roman" w:cs="Times New Roman"/>
          <w:sz w:val="20"/>
          <w:szCs w:val="20"/>
        </w:rPr>
        <w:t xml:space="preserve"> Senior faculty members' attitudes in </w:t>
      </w:r>
    </w:p>
    <w:p w14:paraId="17C7AF7E" w14:textId="77777777" w:rsidR="00D04980" w:rsidRPr="005162A8" w:rsidRDefault="00D04980" w:rsidP="00A7111F">
      <w:pPr>
        <w:ind w:left="720" w:hanging="720"/>
        <w:rPr>
          <w:rFonts w:ascii="Times New Roman" w:hAnsi="Times New Roman" w:cs="Times New Roman"/>
          <w:sz w:val="20"/>
          <w:szCs w:val="20"/>
        </w:rPr>
      </w:pPr>
      <w:proofErr w:type="gramStart"/>
      <w:r w:rsidRPr="005162A8">
        <w:rPr>
          <w:rFonts w:ascii="Times New Roman" w:hAnsi="Times New Roman" w:cs="Times New Roman"/>
          <w:sz w:val="20"/>
          <w:szCs w:val="20"/>
        </w:rPr>
        <w:t>Jordanian universities towards using Information and communication technology.</w:t>
      </w:r>
      <w:proofErr w:type="gramEnd"/>
      <w:r w:rsidRPr="005162A8">
        <w:rPr>
          <w:rFonts w:ascii="Times New Roman" w:hAnsi="Times New Roman" w:cs="Times New Roman"/>
          <w:sz w:val="20"/>
          <w:szCs w:val="20"/>
        </w:rPr>
        <w:t xml:space="preserve"> International Arab Journal of e-Technology. 1(4): 135-141.</w:t>
      </w:r>
    </w:p>
    <w:p w14:paraId="4EA8F0EC" w14:textId="327D8964" w:rsidR="00255886" w:rsidRPr="005162A8" w:rsidRDefault="00255886" w:rsidP="00A7111F">
      <w:pPr>
        <w:ind w:left="720" w:hanging="720"/>
        <w:rPr>
          <w:rFonts w:ascii="Times New Roman" w:hAnsi="Times New Roman" w:cs="Times New Roman"/>
          <w:sz w:val="20"/>
          <w:szCs w:val="20"/>
        </w:rPr>
      </w:pPr>
      <w:proofErr w:type="spellStart"/>
      <w:proofErr w:type="gramStart"/>
      <w:r w:rsidRPr="005162A8">
        <w:rPr>
          <w:rFonts w:ascii="Times New Roman" w:hAnsi="Times New Roman" w:cs="Times New Roman"/>
          <w:sz w:val="20"/>
          <w:szCs w:val="20"/>
        </w:rPr>
        <w:t>Afshari</w:t>
      </w:r>
      <w:proofErr w:type="spellEnd"/>
      <w:r w:rsidRPr="005162A8">
        <w:rPr>
          <w:rFonts w:ascii="Times New Roman" w:hAnsi="Times New Roman" w:cs="Times New Roman"/>
          <w:sz w:val="20"/>
          <w:szCs w:val="20"/>
        </w:rPr>
        <w:t xml:space="preserve">, M., </w:t>
      </w:r>
      <w:proofErr w:type="spellStart"/>
      <w:r w:rsidRPr="005162A8">
        <w:rPr>
          <w:rFonts w:ascii="Times New Roman" w:hAnsi="Times New Roman" w:cs="Times New Roman"/>
          <w:sz w:val="20"/>
          <w:szCs w:val="20"/>
        </w:rPr>
        <w:t>Bakar</w:t>
      </w:r>
      <w:proofErr w:type="spellEnd"/>
      <w:r w:rsidRPr="005162A8">
        <w:rPr>
          <w:rFonts w:ascii="Times New Roman" w:hAnsi="Times New Roman" w:cs="Times New Roman"/>
          <w:sz w:val="20"/>
          <w:szCs w:val="20"/>
        </w:rPr>
        <w:t xml:space="preserve">, K., Luan, W., </w:t>
      </w:r>
      <w:proofErr w:type="spellStart"/>
      <w:r w:rsidRPr="005162A8">
        <w:rPr>
          <w:rFonts w:ascii="Times New Roman" w:hAnsi="Times New Roman" w:cs="Times New Roman"/>
          <w:sz w:val="20"/>
          <w:szCs w:val="20"/>
        </w:rPr>
        <w:t>Samah</w:t>
      </w:r>
      <w:proofErr w:type="spellEnd"/>
      <w:r w:rsidRPr="005162A8">
        <w:rPr>
          <w:rFonts w:ascii="Times New Roman" w:hAnsi="Times New Roman" w:cs="Times New Roman"/>
          <w:sz w:val="20"/>
          <w:szCs w:val="20"/>
        </w:rPr>
        <w:t xml:space="preserve">, B. &amp; </w:t>
      </w:r>
      <w:proofErr w:type="spellStart"/>
      <w:r w:rsidRPr="005162A8">
        <w:rPr>
          <w:rFonts w:ascii="Times New Roman" w:hAnsi="Times New Roman" w:cs="Times New Roman"/>
          <w:sz w:val="20"/>
          <w:szCs w:val="20"/>
        </w:rPr>
        <w:t>Fooi</w:t>
      </w:r>
      <w:proofErr w:type="spellEnd"/>
      <w:r w:rsidRPr="005162A8">
        <w:rPr>
          <w:rFonts w:ascii="Times New Roman" w:hAnsi="Times New Roman" w:cs="Times New Roman"/>
          <w:sz w:val="20"/>
          <w:szCs w:val="20"/>
        </w:rPr>
        <w:t>, F. (2009).</w:t>
      </w:r>
      <w:proofErr w:type="gramEnd"/>
      <w:r w:rsidRPr="005162A8">
        <w:rPr>
          <w:rFonts w:ascii="Times New Roman" w:hAnsi="Times New Roman" w:cs="Times New Roman"/>
          <w:sz w:val="20"/>
          <w:szCs w:val="20"/>
        </w:rPr>
        <w:t xml:space="preserve"> Factors affecting teachers’ use </w:t>
      </w:r>
      <w:proofErr w:type="gramStart"/>
      <w:r w:rsidRPr="005162A8">
        <w:rPr>
          <w:rFonts w:ascii="Times New Roman" w:hAnsi="Times New Roman" w:cs="Times New Roman"/>
          <w:sz w:val="20"/>
          <w:szCs w:val="20"/>
        </w:rPr>
        <w:t xml:space="preserve">of </w:t>
      </w:r>
      <w:r w:rsidR="005162A8">
        <w:rPr>
          <w:rFonts w:ascii="Times New Roman" w:hAnsi="Times New Roman" w:cs="Times New Roman"/>
          <w:sz w:val="20"/>
          <w:szCs w:val="20"/>
        </w:rPr>
        <w:t xml:space="preserve"> </w:t>
      </w:r>
      <w:r w:rsidRPr="005162A8">
        <w:rPr>
          <w:rFonts w:ascii="Times New Roman" w:hAnsi="Times New Roman" w:cs="Times New Roman"/>
          <w:sz w:val="20"/>
          <w:szCs w:val="20"/>
        </w:rPr>
        <w:t>information</w:t>
      </w:r>
      <w:proofErr w:type="gramEnd"/>
      <w:r w:rsidRPr="005162A8">
        <w:rPr>
          <w:rFonts w:ascii="Times New Roman" w:hAnsi="Times New Roman" w:cs="Times New Roman"/>
          <w:sz w:val="20"/>
          <w:szCs w:val="20"/>
        </w:rPr>
        <w:t xml:space="preserve"> and communication technology. International Journal of Instruction, 2(1): 77-104. </w:t>
      </w:r>
    </w:p>
    <w:p w14:paraId="2F9404DA" w14:textId="1D1A2FC8" w:rsidR="00D04980" w:rsidRPr="005162A8" w:rsidRDefault="00D04980" w:rsidP="00A7111F">
      <w:pPr>
        <w:ind w:left="720" w:hanging="720"/>
        <w:rPr>
          <w:rFonts w:ascii="Times New Roman" w:hAnsi="Times New Roman" w:cs="Times New Roman"/>
          <w:sz w:val="20"/>
          <w:szCs w:val="20"/>
        </w:rPr>
      </w:pPr>
      <w:proofErr w:type="spellStart"/>
      <w:r w:rsidRPr="005162A8">
        <w:rPr>
          <w:rFonts w:ascii="Times New Roman" w:hAnsi="Times New Roman" w:cs="Times New Roman"/>
          <w:sz w:val="20"/>
          <w:szCs w:val="20"/>
        </w:rPr>
        <w:lastRenderedPageBreak/>
        <w:t>Almarabeh</w:t>
      </w:r>
      <w:proofErr w:type="spellEnd"/>
      <w:r w:rsidRPr="005162A8">
        <w:rPr>
          <w:rFonts w:ascii="Times New Roman" w:hAnsi="Times New Roman" w:cs="Times New Roman"/>
          <w:sz w:val="20"/>
          <w:szCs w:val="20"/>
        </w:rPr>
        <w:t xml:space="preserve">, T. &amp; Mohammad, H. (2013). E-learning in the Jordanian higher education system: Strengths, weakness, opportunities, and threats. </w:t>
      </w:r>
      <w:proofErr w:type="gramStart"/>
      <w:r w:rsidRPr="005162A8">
        <w:rPr>
          <w:rFonts w:ascii="Times New Roman" w:hAnsi="Times New Roman" w:cs="Times New Roman"/>
          <w:sz w:val="20"/>
          <w:szCs w:val="20"/>
        </w:rPr>
        <w:t>Journal of American Science.</w:t>
      </w:r>
      <w:proofErr w:type="gramEnd"/>
      <w:r w:rsidRPr="005162A8">
        <w:rPr>
          <w:rFonts w:ascii="Times New Roman" w:hAnsi="Times New Roman" w:cs="Times New Roman"/>
          <w:sz w:val="20"/>
          <w:szCs w:val="20"/>
        </w:rPr>
        <w:t xml:space="preserve"> 9(3): 281-287.</w:t>
      </w:r>
    </w:p>
    <w:p w14:paraId="5C8AEAF2" w14:textId="77777777" w:rsidR="00255886" w:rsidRPr="005162A8" w:rsidRDefault="00255886" w:rsidP="00A7111F">
      <w:pPr>
        <w:ind w:left="720" w:hanging="720"/>
        <w:rPr>
          <w:rFonts w:ascii="Times New Roman" w:hAnsi="Times New Roman" w:cs="Times New Roman"/>
          <w:sz w:val="20"/>
          <w:szCs w:val="20"/>
        </w:rPr>
      </w:pPr>
      <w:proofErr w:type="gramStart"/>
      <w:r w:rsidRPr="005162A8">
        <w:rPr>
          <w:rFonts w:ascii="Times New Roman" w:hAnsi="Times New Roman" w:cs="Times New Roman"/>
          <w:sz w:val="20"/>
          <w:szCs w:val="20"/>
        </w:rPr>
        <w:t>Al-</w:t>
      </w:r>
      <w:proofErr w:type="spellStart"/>
      <w:r w:rsidRPr="005162A8">
        <w:rPr>
          <w:rFonts w:ascii="Times New Roman" w:hAnsi="Times New Roman" w:cs="Times New Roman"/>
          <w:sz w:val="20"/>
          <w:szCs w:val="20"/>
        </w:rPr>
        <w:t>Shboul</w:t>
      </w:r>
      <w:proofErr w:type="spellEnd"/>
      <w:r w:rsidRPr="005162A8">
        <w:rPr>
          <w:rFonts w:ascii="Times New Roman" w:hAnsi="Times New Roman" w:cs="Times New Roman"/>
          <w:sz w:val="20"/>
          <w:szCs w:val="20"/>
        </w:rPr>
        <w:t>, M. (2013).</w:t>
      </w:r>
      <w:proofErr w:type="gramEnd"/>
      <w:r w:rsidRPr="005162A8">
        <w:rPr>
          <w:rFonts w:ascii="Times New Roman" w:hAnsi="Times New Roman" w:cs="Times New Roman"/>
          <w:sz w:val="20"/>
          <w:szCs w:val="20"/>
        </w:rPr>
        <w:t xml:space="preserve"> The level of E-Learning integration at the University of Jordan: Challenges and Opportunities. International Education Studies, 6(4): 93-113.</w:t>
      </w:r>
    </w:p>
    <w:p w14:paraId="58643841" w14:textId="77777777" w:rsidR="00255886" w:rsidRPr="005162A8" w:rsidRDefault="00255886" w:rsidP="00A7111F">
      <w:pPr>
        <w:rPr>
          <w:rFonts w:ascii="Times New Roman" w:hAnsi="Times New Roman" w:cs="Times New Roman"/>
          <w:sz w:val="20"/>
          <w:szCs w:val="20"/>
        </w:rPr>
      </w:pPr>
      <w:proofErr w:type="gramStart"/>
      <w:r w:rsidRPr="005162A8">
        <w:rPr>
          <w:rFonts w:ascii="Times New Roman" w:hAnsi="Times New Roman" w:cs="Times New Roman"/>
          <w:sz w:val="20"/>
          <w:szCs w:val="20"/>
        </w:rPr>
        <w:t>Arab Open University (</w:t>
      </w:r>
      <w:r w:rsidR="00E4079C" w:rsidRPr="005162A8">
        <w:rPr>
          <w:rFonts w:ascii="Times New Roman" w:hAnsi="Times New Roman" w:cs="Times New Roman"/>
          <w:sz w:val="20"/>
          <w:szCs w:val="20"/>
        </w:rPr>
        <w:t>2015).</w:t>
      </w:r>
      <w:proofErr w:type="gramEnd"/>
      <w:r w:rsidR="00E4079C" w:rsidRPr="005162A8">
        <w:rPr>
          <w:rFonts w:ascii="Times New Roman" w:hAnsi="Times New Roman" w:cs="Times New Roman"/>
          <w:sz w:val="20"/>
          <w:szCs w:val="20"/>
        </w:rPr>
        <w:t xml:space="preserve"> Retrieved </w:t>
      </w:r>
      <w:r w:rsidR="00D04980" w:rsidRPr="005162A8">
        <w:rPr>
          <w:rFonts w:ascii="Times New Roman" w:hAnsi="Times New Roman" w:cs="Times New Roman"/>
          <w:sz w:val="20"/>
          <w:szCs w:val="20"/>
        </w:rPr>
        <w:t xml:space="preserve">on May 23, 2015 </w:t>
      </w:r>
      <w:r w:rsidR="00E4079C" w:rsidRPr="005162A8">
        <w:rPr>
          <w:rFonts w:ascii="Times New Roman" w:hAnsi="Times New Roman" w:cs="Times New Roman"/>
          <w:sz w:val="20"/>
          <w:szCs w:val="20"/>
        </w:rPr>
        <w:t xml:space="preserve">from: </w:t>
      </w:r>
      <w:r w:rsidR="00063DFE" w:rsidRPr="005162A8">
        <w:rPr>
          <w:rFonts w:ascii="Times New Roman" w:hAnsi="Times New Roman" w:cs="Times New Roman"/>
          <w:sz w:val="20"/>
          <w:szCs w:val="20"/>
        </w:rPr>
        <w:t>https://www.arabou.edu.kw/</w:t>
      </w:r>
    </w:p>
    <w:p w14:paraId="17CEF680" w14:textId="77777777" w:rsidR="00255886" w:rsidRPr="005162A8" w:rsidRDefault="00255886" w:rsidP="00A7111F">
      <w:pPr>
        <w:ind w:left="720" w:hanging="720"/>
        <w:rPr>
          <w:rFonts w:ascii="Times New Roman" w:hAnsi="Times New Roman" w:cs="Times New Roman"/>
          <w:sz w:val="20"/>
          <w:szCs w:val="20"/>
        </w:rPr>
      </w:pPr>
      <w:proofErr w:type="spellStart"/>
      <w:proofErr w:type="gramStart"/>
      <w:r w:rsidRPr="005162A8">
        <w:rPr>
          <w:rFonts w:ascii="Times New Roman" w:hAnsi="Times New Roman" w:cs="Times New Roman"/>
          <w:sz w:val="20"/>
          <w:szCs w:val="20"/>
        </w:rPr>
        <w:t>Cantoni</w:t>
      </w:r>
      <w:proofErr w:type="spellEnd"/>
      <w:r w:rsidRPr="005162A8">
        <w:rPr>
          <w:rFonts w:ascii="Times New Roman" w:hAnsi="Times New Roman" w:cs="Times New Roman"/>
          <w:sz w:val="20"/>
          <w:szCs w:val="20"/>
        </w:rPr>
        <w:t xml:space="preserve">, V., </w:t>
      </w:r>
      <w:proofErr w:type="spellStart"/>
      <w:r w:rsidRPr="005162A8">
        <w:rPr>
          <w:rFonts w:ascii="Times New Roman" w:hAnsi="Times New Roman" w:cs="Times New Roman"/>
          <w:sz w:val="20"/>
          <w:szCs w:val="20"/>
        </w:rPr>
        <w:t>Cellario</w:t>
      </w:r>
      <w:proofErr w:type="spellEnd"/>
      <w:r w:rsidRPr="005162A8">
        <w:rPr>
          <w:rFonts w:ascii="Times New Roman" w:hAnsi="Times New Roman" w:cs="Times New Roman"/>
          <w:sz w:val="20"/>
          <w:szCs w:val="20"/>
        </w:rPr>
        <w:t xml:space="preserve">, M., &amp; </w:t>
      </w:r>
      <w:proofErr w:type="spellStart"/>
      <w:r w:rsidRPr="005162A8">
        <w:rPr>
          <w:rFonts w:ascii="Times New Roman" w:hAnsi="Times New Roman" w:cs="Times New Roman"/>
          <w:sz w:val="20"/>
          <w:szCs w:val="20"/>
        </w:rPr>
        <w:t>Porta</w:t>
      </w:r>
      <w:proofErr w:type="spellEnd"/>
      <w:r w:rsidRPr="005162A8">
        <w:rPr>
          <w:rFonts w:ascii="Times New Roman" w:hAnsi="Times New Roman" w:cs="Times New Roman"/>
          <w:sz w:val="20"/>
          <w:szCs w:val="20"/>
        </w:rPr>
        <w:t>, M. (2003, October).</w:t>
      </w:r>
      <w:proofErr w:type="gramEnd"/>
      <w:r w:rsidRPr="005162A8">
        <w:rPr>
          <w:rFonts w:ascii="Times New Roman" w:hAnsi="Times New Roman" w:cs="Times New Roman"/>
          <w:sz w:val="20"/>
          <w:szCs w:val="20"/>
        </w:rPr>
        <w:t xml:space="preserve"> Perspectives and challenges in e learning: Towards</w:t>
      </w:r>
      <w:r w:rsidR="00D04980" w:rsidRPr="005162A8">
        <w:rPr>
          <w:rFonts w:ascii="Times New Roman" w:hAnsi="Times New Roman" w:cs="Times New Roman"/>
          <w:sz w:val="20"/>
          <w:szCs w:val="20"/>
        </w:rPr>
        <w:t xml:space="preserve"> </w:t>
      </w:r>
      <w:r w:rsidRPr="005162A8">
        <w:rPr>
          <w:rFonts w:ascii="Times New Roman" w:hAnsi="Times New Roman" w:cs="Times New Roman"/>
          <w:sz w:val="20"/>
          <w:szCs w:val="20"/>
        </w:rPr>
        <w:t>natural interaction paradigms. Journal of Visual Language</w:t>
      </w:r>
      <w:r w:rsidR="002C174B" w:rsidRPr="005162A8">
        <w:rPr>
          <w:rFonts w:ascii="Times New Roman" w:hAnsi="Times New Roman" w:cs="Times New Roman"/>
          <w:sz w:val="20"/>
          <w:szCs w:val="20"/>
        </w:rPr>
        <w:t xml:space="preserve">s and Computing, 15: </w:t>
      </w:r>
      <w:r w:rsidRPr="005162A8">
        <w:rPr>
          <w:rFonts w:ascii="Times New Roman" w:hAnsi="Times New Roman" w:cs="Times New Roman"/>
          <w:sz w:val="20"/>
          <w:szCs w:val="20"/>
        </w:rPr>
        <w:t xml:space="preserve">333-345. </w:t>
      </w:r>
    </w:p>
    <w:p w14:paraId="377E14AD" w14:textId="03219926"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 xml:space="preserve">Castillo, D. (2002). Jordan says it will encourage distance programs in public and </w:t>
      </w:r>
      <w:proofErr w:type="gramStart"/>
      <w:r w:rsidRPr="005162A8">
        <w:rPr>
          <w:rFonts w:ascii="Times New Roman" w:hAnsi="Times New Roman" w:cs="Times New Roman"/>
          <w:sz w:val="20"/>
          <w:szCs w:val="20"/>
        </w:rPr>
        <w:t xml:space="preserve">private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universities</w:t>
      </w:r>
      <w:proofErr w:type="gramEnd"/>
      <w:r w:rsidRPr="005162A8">
        <w:rPr>
          <w:rFonts w:ascii="Times New Roman" w:hAnsi="Times New Roman" w:cs="Times New Roman"/>
          <w:sz w:val="20"/>
          <w:szCs w:val="20"/>
        </w:rPr>
        <w:t xml:space="preserve">. </w:t>
      </w:r>
      <w:proofErr w:type="gramStart"/>
      <w:r w:rsidRPr="005162A8">
        <w:rPr>
          <w:rFonts w:ascii="Times New Roman" w:hAnsi="Times New Roman" w:cs="Times New Roman"/>
          <w:sz w:val="20"/>
          <w:szCs w:val="20"/>
        </w:rPr>
        <w:t>The Chronicle of Higher Education.</w:t>
      </w:r>
      <w:proofErr w:type="gramEnd"/>
      <w:r w:rsidRPr="005162A8">
        <w:rPr>
          <w:rFonts w:ascii="Times New Roman" w:hAnsi="Times New Roman" w:cs="Times New Roman"/>
          <w:sz w:val="20"/>
          <w:szCs w:val="20"/>
        </w:rPr>
        <w:t xml:space="preserve">  </w:t>
      </w:r>
    </w:p>
    <w:p w14:paraId="4A2F6CF5" w14:textId="1EA7E359"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Conrad, R. M., &amp; Donaldson, J.A. (2012).  Continuing to engage the online learner: More</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 xml:space="preserve">activities and resources for creative instruction. San Francisco: </w:t>
      </w:r>
      <w:proofErr w:type="spellStart"/>
      <w:r w:rsidRPr="005162A8">
        <w:rPr>
          <w:rFonts w:ascii="Times New Roman" w:hAnsi="Times New Roman" w:cs="Times New Roman"/>
          <w:sz w:val="20"/>
          <w:szCs w:val="20"/>
        </w:rPr>
        <w:t>Jossey</w:t>
      </w:r>
      <w:proofErr w:type="spellEnd"/>
      <w:r w:rsidRPr="005162A8">
        <w:rPr>
          <w:rFonts w:ascii="Times New Roman" w:hAnsi="Times New Roman" w:cs="Times New Roman"/>
          <w:sz w:val="20"/>
          <w:szCs w:val="20"/>
        </w:rPr>
        <w:t>-Bass.</w:t>
      </w:r>
    </w:p>
    <w:p w14:paraId="1873CEA5" w14:textId="77777777" w:rsidR="00255886" w:rsidRPr="005162A8" w:rsidRDefault="00255886" w:rsidP="00A7111F">
      <w:pPr>
        <w:ind w:left="720" w:hanging="720"/>
        <w:rPr>
          <w:rFonts w:ascii="Times New Roman" w:hAnsi="Times New Roman" w:cs="Times New Roman"/>
          <w:sz w:val="20"/>
          <w:szCs w:val="20"/>
        </w:rPr>
      </w:pPr>
      <w:proofErr w:type="spellStart"/>
      <w:r w:rsidRPr="005162A8">
        <w:rPr>
          <w:rFonts w:ascii="Times New Roman" w:hAnsi="Times New Roman" w:cs="Times New Roman"/>
          <w:sz w:val="20"/>
          <w:szCs w:val="20"/>
        </w:rPr>
        <w:t>Dirani</w:t>
      </w:r>
      <w:proofErr w:type="spellEnd"/>
      <w:r w:rsidRPr="005162A8">
        <w:rPr>
          <w:rFonts w:ascii="Times New Roman" w:hAnsi="Times New Roman" w:cs="Times New Roman"/>
          <w:sz w:val="20"/>
          <w:szCs w:val="20"/>
        </w:rPr>
        <w:t>, K.M. &amp; Yoon, S.W. (2009). Exploring open distance learning at a Jordanian university: A</w:t>
      </w:r>
      <w:r w:rsidR="000A0CB9"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case study. </w:t>
      </w:r>
      <w:proofErr w:type="gramStart"/>
      <w:r w:rsidRPr="005162A8">
        <w:rPr>
          <w:rFonts w:ascii="Times New Roman" w:hAnsi="Times New Roman" w:cs="Times New Roman"/>
          <w:sz w:val="20"/>
          <w:szCs w:val="20"/>
        </w:rPr>
        <w:t>International Review of Research in Open and Distributed Learning, 10(2): 53-67.</w:t>
      </w:r>
      <w:proofErr w:type="gramEnd"/>
    </w:p>
    <w:p w14:paraId="145DA3E7" w14:textId="7646136F" w:rsidR="00255886" w:rsidRPr="005162A8" w:rsidRDefault="00255886" w:rsidP="00A7111F">
      <w:pPr>
        <w:ind w:left="720" w:hanging="720"/>
        <w:rPr>
          <w:rFonts w:ascii="Times New Roman" w:hAnsi="Times New Roman" w:cs="Times New Roman"/>
          <w:sz w:val="20"/>
          <w:szCs w:val="20"/>
        </w:rPr>
      </w:pPr>
      <w:proofErr w:type="spellStart"/>
      <w:r w:rsidRPr="005162A8">
        <w:rPr>
          <w:rFonts w:ascii="Times New Roman" w:hAnsi="Times New Roman" w:cs="Times New Roman"/>
          <w:sz w:val="20"/>
          <w:szCs w:val="20"/>
        </w:rPr>
        <w:t>Gasaymeh</w:t>
      </w:r>
      <w:proofErr w:type="spellEnd"/>
      <w:r w:rsidRPr="005162A8">
        <w:rPr>
          <w:rFonts w:ascii="Times New Roman" w:hAnsi="Times New Roman" w:cs="Times New Roman"/>
          <w:sz w:val="20"/>
          <w:szCs w:val="20"/>
        </w:rPr>
        <w:t xml:space="preserve">, A. M. (2009) A </w:t>
      </w:r>
      <w:proofErr w:type="gramStart"/>
      <w:r w:rsidRPr="005162A8">
        <w:rPr>
          <w:rFonts w:ascii="Times New Roman" w:hAnsi="Times New Roman" w:cs="Times New Roman"/>
          <w:sz w:val="20"/>
          <w:szCs w:val="20"/>
        </w:rPr>
        <w:t>study</w:t>
      </w:r>
      <w:proofErr w:type="gramEnd"/>
      <w:r w:rsidRPr="005162A8">
        <w:rPr>
          <w:rFonts w:ascii="Times New Roman" w:hAnsi="Times New Roman" w:cs="Times New Roman"/>
          <w:sz w:val="20"/>
          <w:szCs w:val="20"/>
        </w:rPr>
        <w:t xml:space="preserve"> of faculty attitudes toward internet-based distance education: A survey of two Jordanian Public Universities. Retrieved on May 23, 2015 from: </w:t>
      </w:r>
      <w:proofErr w:type="spellStart"/>
      <w:r w:rsidRPr="005162A8">
        <w:rPr>
          <w:rFonts w:ascii="Times New Roman" w:hAnsi="Times New Roman" w:cs="Times New Roman"/>
          <w:sz w:val="20"/>
          <w:szCs w:val="20"/>
        </w:rPr>
        <w:t>Keengwe</w:t>
      </w:r>
      <w:proofErr w:type="spellEnd"/>
      <w:r w:rsidRPr="005162A8">
        <w:rPr>
          <w:rFonts w:ascii="Times New Roman" w:hAnsi="Times New Roman" w:cs="Times New Roman"/>
          <w:sz w:val="20"/>
          <w:szCs w:val="20"/>
        </w:rPr>
        <w:t xml:space="preserve">, J., &amp; Kidd, T. T. (2010). </w:t>
      </w:r>
      <w:proofErr w:type="gramStart"/>
      <w:r w:rsidRPr="005162A8">
        <w:rPr>
          <w:rFonts w:ascii="Times New Roman" w:hAnsi="Times New Roman" w:cs="Times New Roman"/>
          <w:sz w:val="20"/>
          <w:szCs w:val="20"/>
        </w:rPr>
        <w:t>Towards best practices in online learning and teaching in higher education.</w:t>
      </w:r>
      <w:proofErr w:type="gramEnd"/>
      <w:r w:rsidRPr="005162A8">
        <w:rPr>
          <w:rFonts w:ascii="Times New Roman" w:hAnsi="Times New Roman" w:cs="Times New Roman"/>
          <w:sz w:val="20"/>
          <w:szCs w:val="20"/>
        </w:rPr>
        <w:t> </w:t>
      </w:r>
      <w:proofErr w:type="gramStart"/>
      <w:r w:rsidRPr="005162A8">
        <w:rPr>
          <w:rFonts w:ascii="Times New Roman" w:hAnsi="Times New Roman" w:cs="Times New Roman"/>
          <w:sz w:val="20"/>
          <w:szCs w:val="20"/>
        </w:rPr>
        <w:t>Journal of Online Learning and Teaching, 6(2), 1-10.</w:t>
      </w:r>
      <w:proofErr w:type="gramEnd"/>
    </w:p>
    <w:p w14:paraId="3BBB8D0C" w14:textId="0205BF08"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 xml:space="preserve">Maguire, L. (2005,). Literature review-faculty participation in online distance education: Barriers and motivators. </w:t>
      </w:r>
      <w:proofErr w:type="gramStart"/>
      <w:r w:rsidRPr="005162A8">
        <w:rPr>
          <w:rFonts w:ascii="Times New Roman" w:hAnsi="Times New Roman" w:cs="Times New Roman"/>
          <w:sz w:val="20"/>
          <w:szCs w:val="20"/>
        </w:rPr>
        <w:t>Online Journal of Distance Learning Administration 8 (1).</w:t>
      </w:r>
      <w:proofErr w:type="gramEnd"/>
    </w:p>
    <w:p w14:paraId="2B82636B" w14:textId="53E930C0" w:rsidR="00255886" w:rsidRPr="005162A8" w:rsidRDefault="00255886" w:rsidP="00A7111F">
      <w:pPr>
        <w:ind w:left="720" w:hanging="720"/>
        <w:rPr>
          <w:rFonts w:ascii="Times New Roman" w:hAnsi="Times New Roman" w:cs="Times New Roman"/>
          <w:sz w:val="20"/>
          <w:szCs w:val="20"/>
        </w:rPr>
      </w:pPr>
      <w:proofErr w:type="spellStart"/>
      <w:r w:rsidRPr="005162A8">
        <w:rPr>
          <w:rFonts w:ascii="Times New Roman" w:hAnsi="Times New Roman" w:cs="Times New Roman"/>
          <w:sz w:val="20"/>
          <w:szCs w:val="20"/>
        </w:rPr>
        <w:t>Mashhour</w:t>
      </w:r>
      <w:proofErr w:type="spellEnd"/>
      <w:r w:rsidRPr="005162A8">
        <w:rPr>
          <w:rFonts w:ascii="Times New Roman" w:hAnsi="Times New Roman" w:cs="Times New Roman"/>
          <w:sz w:val="20"/>
          <w:szCs w:val="20"/>
        </w:rPr>
        <w:t xml:space="preserve">, A. &amp; Saleh, Z. (2010). Evaluating </w:t>
      </w:r>
      <w:proofErr w:type="gramStart"/>
      <w:r w:rsidRPr="005162A8">
        <w:rPr>
          <w:rFonts w:ascii="Times New Roman" w:hAnsi="Times New Roman" w:cs="Times New Roman"/>
          <w:sz w:val="20"/>
          <w:szCs w:val="20"/>
        </w:rPr>
        <w:t>e-learning</w:t>
      </w:r>
      <w:proofErr w:type="gramEnd"/>
      <w:r w:rsidRPr="005162A8">
        <w:rPr>
          <w:rFonts w:ascii="Times New Roman" w:hAnsi="Times New Roman" w:cs="Times New Roman"/>
          <w:sz w:val="20"/>
          <w:szCs w:val="20"/>
        </w:rPr>
        <w:t xml:space="preserve"> in Jordanian Institutions. Why is it lagging? </w:t>
      </w:r>
      <w:proofErr w:type="gramStart"/>
      <w:r w:rsidRPr="005162A8">
        <w:rPr>
          <w:rFonts w:ascii="Times New Roman" w:hAnsi="Times New Roman" w:cs="Times New Roman"/>
          <w:sz w:val="20"/>
          <w:szCs w:val="20"/>
        </w:rPr>
        <w:t>The Quarterly Review of Distance Education, 11(4), 269-279.</w:t>
      </w:r>
      <w:proofErr w:type="gramEnd"/>
    </w:p>
    <w:p w14:paraId="04A3AF95" w14:textId="34001AAE"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 xml:space="preserve">Mohamed, A. (2005). Distance Higher Education in the Arab Region: The Need for Quality Assurance Frameworks. Online Journal of Distance Learning Administration, 8(1), Retrieved Sept. 13, 2015 from </w:t>
      </w:r>
      <w:hyperlink r:id="rId14" w:history="1">
        <w:r w:rsidRPr="005162A8">
          <w:rPr>
            <w:rFonts w:ascii="Times New Roman" w:hAnsi="Times New Roman" w:cs="Times New Roman"/>
            <w:sz w:val="20"/>
            <w:szCs w:val="20"/>
          </w:rPr>
          <w:t>http://www.westga.edu/~distance/ojdla/spring81/mohamed81.htm</w:t>
        </w:r>
      </w:hyperlink>
    </w:p>
    <w:p w14:paraId="36F5659D" w14:textId="3BEEDF90"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Nelson, J. (2003). Integration of course management system communication tools in</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 xml:space="preserve">instruction. </w:t>
      </w:r>
      <w:proofErr w:type="gramStart"/>
      <w:r w:rsidRPr="005162A8">
        <w:rPr>
          <w:rFonts w:ascii="Times New Roman" w:hAnsi="Times New Roman" w:cs="Times New Roman"/>
          <w:sz w:val="20"/>
          <w:szCs w:val="20"/>
        </w:rPr>
        <w:t>Unpublished Dissertation, University of Tennessee, Knoxville, TN.</w:t>
      </w:r>
      <w:proofErr w:type="gramEnd"/>
      <w:r w:rsidRPr="005162A8">
        <w:rPr>
          <w:rFonts w:ascii="Times New Roman" w:hAnsi="Times New Roman" w:cs="Times New Roman"/>
          <w:sz w:val="20"/>
          <w:szCs w:val="20"/>
        </w:rPr>
        <w:t xml:space="preserve"> </w:t>
      </w:r>
    </w:p>
    <w:p w14:paraId="0702DCAB" w14:textId="1298701A" w:rsidR="00255886" w:rsidRPr="005162A8" w:rsidRDefault="00255886" w:rsidP="00A7111F">
      <w:pPr>
        <w:ind w:left="720" w:hanging="720"/>
        <w:rPr>
          <w:rFonts w:ascii="Times New Roman" w:hAnsi="Times New Roman" w:cs="Times New Roman"/>
          <w:sz w:val="20"/>
          <w:szCs w:val="20"/>
        </w:rPr>
      </w:pPr>
      <w:proofErr w:type="spellStart"/>
      <w:proofErr w:type="gramStart"/>
      <w:r w:rsidRPr="005162A8">
        <w:rPr>
          <w:rFonts w:ascii="Times New Roman" w:hAnsi="Times New Roman" w:cs="Times New Roman"/>
          <w:sz w:val="20"/>
          <w:szCs w:val="20"/>
        </w:rPr>
        <w:t>Qteishat</w:t>
      </w:r>
      <w:proofErr w:type="spellEnd"/>
      <w:r w:rsidRPr="005162A8">
        <w:rPr>
          <w:rFonts w:ascii="Times New Roman" w:hAnsi="Times New Roman" w:cs="Times New Roman"/>
          <w:sz w:val="20"/>
          <w:szCs w:val="20"/>
        </w:rPr>
        <w:t xml:space="preserve">, M., </w:t>
      </w:r>
      <w:proofErr w:type="spellStart"/>
      <w:r w:rsidRPr="005162A8">
        <w:rPr>
          <w:rFonts w:ascii="Times New Roman" w:hAnsi="Times New Roman" w:cs="Times New Roman"/>
          <w:sz w:val="20"/>
          <w:szCs w:val="20"/>
        </w:rPr>
        <w:t>Alshibly</w:t>
      </w:r>
      <w:proofErr w:type="spellEnd"/>
      <w:r w:rsidRPr="005162A8">
        <w:rPr>
          <w:rFonts w:ascii="Times New Roman" w:hAnsi="Times New Roman" w:cs="Times New Roman"/>
          <w:sz w:val="20"/>
          <w:szCs w:val="20"/>
        </w:rPr>
        <w:t xml:space="preserve">, H., </w:t>
      </w:r>
      <w:proofErr w:type="spellStart"/>
      <w:r w:rsidRPr="005162A8">
        <w:rPr>
          <w:rFonts w:ascii="Times New Roman" w:hAnsi="Times New Roman" w:cs="Times New Roman"/>
          <w:sz w:val="20"/>
          <w:szCs w:val="20"/>
        </w:rPr>
        <w:t>Alqatawna</w:t>
      </w:r>
      <w:proofErr w:type="spellEnd"/>
      <w:r w:rsidRPr="005162A8">
        <w:rPr>
          <w:rFonts w:ascii="Times New Roman" w:hAnsi="Times New Roman" w:cs="Times New Roman"/>
          <w:sz w:val="20"/>
          <w:szCs w:val="20"/>
        </w:rPr>
        <w:t xml:space="preserve">, J., &amp; Al, </w:t>
      </w:r>
      <w:proofErr w:type="spellStart"/>
      <w:r w:rsidRPr="005162A8">
        <w:rPr>
          <w:rFonts w:ascii="Times New Roman" w:hAnsi="Times New Roman" w:cs="Times New Roman"/>
          <w:sz w:val="20"/>
          <w:szCs w:val="20"/>
        </w:rPr>
        <w:t>Ma’aitah</w:t>
      </w:r>
      <w:proofErr w:type="spellEnd"/>
      <w:r w:rsidRPr="005162A8">
        <w:rPr>
          <w:rFonts w:ascii="Times New Roman" w:hAnsi="Times New Roman" w:cs="Times New Roman"/>
          <w:sz w:val="20"/>
          <w:szCs w:val="20"/>
        </w:rPr>
        <w:t xml:space="preserve">, M. </w:t>
      </w:r>
      <w:r w:rsidR="00A7111F">
        <w:rPr>
          <w:rFonts w:ascii="Times New Roman" w:hAnsi="Times New Roman" w:cs="Times New Roman"/>
          <w:sz w:val="20"/>
          <w:szCs w:val="20"/>
        </w:rPr>
        <w:t>(2013).</w:t>
      </w:r>
      <w:proofErr w:type="gramEnd"/>
      <w:r w:rsidR="00A7111F">
        <w:rPr>
          <w:rFonts w:ascii="Times New Roman" w:hAnsi="Times New Roman" w:cs="Times New Roman"/>
          <w:sz w:val="20"/>
          <w:szCs w:val="20"/>
        </w:rPr>
        <w:t xml:space="preserve"> Factors influencing the </w:t>
      </w:r>
      <w:r w:rsidRPr="005162A8">
        <w:rPr>
          <w:rFonts w:ascii="Times New Roman" w:hAnsi="Times New Roman" w:cs="Times New Roman"/>
          <w:sz w:val="20"/>
          <w:szCs w:val="20"/>
        </w:rPr>
        <w:t xml:space="preserve">adoption of </w:t>
      </w:r>
      <w:proofErr w:type="gramStart"/>
      <w:r w:rsidRPr="005162A8">
        <w:rPr>
          <w:rFonts w:ascii="Times New Roman" w:hAnsi="Times New Roman" w:cs="Times New Roman"/>
          <w:sz w:val="20"/>
          <w:szCs w:val="20"/>
        </w:rPr>
        <w:t>e-Learning</w:t>
      </w:r>
      <w:proofErr w:type="gramEnd"/>
      <w:r w:rsidRPr="005162A8">
        <w:rPr>
          <w:rFonts w:ascii="Times New Roman" w:hAnsi="Times New Roman" w:cs="Times New Roman"/>
          <w:sz w:val="20"/>
          <w:szCs w:val="20"/>
        </w:rPr>
        <w:t xml:space="preserve"> in Jordan: An extended TAM Model. </w:t>
      </w:r>
      <w:proofErr w:type="gramStart"/>
      <w:r w:rsidRPr="005162A8">
        <w:rPr>
          <w:rFonts w:ascii="Times New Roman" w:hAnsi="Times New Roman" w:cs="Times New Roman"/>
          <w:sz w:val="20"/>
          <w:szCs w:val="20"/>
        </w:rPr>
        <w:t>European Journal of Business and Management, 5(18).</w:t>
      </w:r>
      <w:proofErr w:type="gramEnd"/>
      <w:r w:rsidRPr="005162A8">
        <w:rPr>
          <w:rFonts w:ascii="Times New Roman" w:hAnsi="Times New Roman" w:cs="Times New Roman"/>
          <w:sz w:val="20"/>
          <w:szCs w:val="20"/>
        </w:rPr>
        <w:t xml:space="preserve"> </w:t>
      </w:r>
    </w:p>
    <w:p w14:paraId="13D8418C" w14:textId="77777777" w:rsidR="006A5888" w:rsidRPr="005162A8" w:rsidRDefault="006A5888" w:rsidP="00A7111F">
      <w:pPr>
        <w:ind w:left="720" w:hanging="720"/>
        <w:rPr>
          <w:rFonts w:ascii="Times New Roman" w:hAnsi="Times New Roman" w:cs="Times New Roman"/>
          <w:sz w:val="20"/>
          <w:szCs w:val="20"/>
        </w:rPr>
      </w:pPr>
      <w:proofErr w:type="spellStart"/>
      <w:r w:rsidRPr="005162A8">
        <w:rPr>
          <w:rFonts w:ascii="Times New Roman" w:hAnsi="Times New Roman" w:cs="Times New Roman"/>
          <w:sz w:val="20"/>
          <w:szCs w:val="20"/>
        </w:rPr>
        <w:t>Turkle</w:t>
      </w:r>
      <w:proofErr w:type="spellEnd"/>
      <w:r w:rsidRPr="005162A8">
        <w:rPr>
          <w:rFonts w:ascii="Times New Roman" w:hAnsi="Times New Roman" w:cs="Times New Roman"/>
          <w:sz w:val="20"/>
          <w:szCs w:val="20"/>
        </w:rPr>
        <w:t>, S</w:t>
      </w:r>
      <w:proofErr w:type="gramStart"/>
      <w:r w:rsidRPr="005162A8">
        <w:rPr>
          <w:rFonts w:ascii="Times New Roman" w:hAnsi="Times New Roman" w:cs="Times New Roman"/>
          <w:sz w:val="20"/>
          <w:szCs w:val="20"/>
        </w:rPr>
        <w:t>.(</w:t>
      </w:r>
      <w:proofErr w:type="gramEnd"/>
      <w:r w:rsidRPr="005162A8">
        <w:rPr>
          <w:rFonts w:ascii="Times New Roman" w:hAnsi="Times New Roman" w:cs="Times New Roman"/>
          <w:sz w:val="20"/>
          <w:szCs w:val="20"/>
        </w:rPr>
        <w:t xml:space="preserve">2015, October).  Talk to me: How to teach in an age of distraction. </w:t>
      </w:r>
      <w:proofErr w:type="gramStart"/>
      <w:r w:rsidRPr="005162A8">
        <w:rPr>
          <w:rFonts w:ascii="Times New Roman" w:hAnsi="Times New Roman" w:cs="Times New Roman"/>
          <w:sz w:val="20"/>
          <w:szCs w:val="20"/>
        </w:rPr>
        <w:t>The Chronicle of Higher Education.</w:t>
      </w:r>
      <w:proofErr w:type="gramEnd"/>
      <w:r w:rsidRPr="005162A8">
        <w:rPr>
          <w:rFonts w:ascii="Times New Roman" w:hAnsi="Times New Roman" w:cs="Times New Roman"/>
          <w:sz w:val="20"/>
          <w:szCs w:val="20"/>
        </w:rPr>
        <w:t xml:space="preserve"> </w:t>
      </w:r>
      <w:proofErr w:type="gramStart"/>
      <w:r w:rsidRPr="005162A8">
        <w:rPr>
          <w:rFonts w:ascii="Times New Roman" w:hAnsi="Times New Roman" w:cs="Times New Roman"/>
          <w:sz w:val="20"/>
          <w:szCs w:val="20"/>
        </w:rPr>
        <w:t>LXII (6).</w:t>
      </w:r>
      <w:proofErr w:type="gramEnd"/>
    </w:p>
    <w:p w14:paraId="34E03229" w14:textId="1A4161C1"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 xml:space="preserve">Valentine, D. (2002). Distance learning: Promises, problems, and possibilities. Online Journal </w:t>
      </w:r>
      <w:proofErr w:type="gramStart"/>
      <w:r w:rsidRPr="005162A8">
        <w:rPr>
          <w:rFonts w:ascii="Times New Roman" w:hAnsi="Times New Roman" w:cs="Times New Roman"/>
          <w:sz w:val="20"/>
          <w:szCs w:val="20"/>
        </w:rPr>
        <w:t xml:space="preserve">of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Distance</w:t>
      </w:r>
      <w:proofErr w:type="gramEnd"/>
      <w:r w:rsidRPr="005162A8">
        <w:rPr>
          <w:rFonts w:ascii="Times New Roman" w:hAnsi="Times New Roman" w:cs="Times New Roman"/>
          <w:sz w:val="20"/>
          <w:szCs w:val="20"/>
        </w:rPr>
        <w:t xml:space="preserve"> Learning Administration, </w:t>
      </w:r>
      <w:r w:rsidR="004D2AE5" w:rsidRPr="005162A8">
        <w:rPr>
          <w:rFonts w:ascii="Times New Roman" w:hAnsi="Times New Roman" w:cs="Times New Roman"/>
          <w:sz w:val="20"/>
          <w:szCs w:val="20"/>
        </w:rPr>
        <w:t>V (</w:t>
      </w:r>
      <w:r w:rsidRPr="005162A8">
        <w:rPr>
          <w:rFonts w:ascii="Times New Roman" w:hAnsi="Times New Roman" w:cs="Times New Roman"/>
          <w:sz w:val="20"/>
          <w:szCs w:val="20"/>
        </w:rPr>
        <w:t>III). Retrieved Sept.12</w:t>
      </w:r>
      <w:r w:rsidR="004D2AE5" w:rsidRPr="005162A8">
        <w:rPr>
          <w:rFonts w:ascii="Times New Roman" w:hAnsi="Times New Roman" w:cs="Times New Roman"/>
          <w:sz w:val="20"/>
          <w:szCs w:val="20"/>
        </w:rPr>
        <w:t>, 2015</w:t>
      </w:r>
      <w:r w:rsidRPr="005162A8">
        <w:rPr>
          <w:rFonts w:ascii="Times New Roman" w:hAnsi="Times New Roman" w:cs="Times New Roman"/>
          <w:sz w:val="20"/>
          <w:szCs w:val="20"/>
        </w:rPr>
        <w:t xml:space="preserve">, from </w:t>
      </w:r>
      <w:hyperlink r:id="rId15" w:history="1">
        <w:r w:rsidRPr="005162A8">
          <w:rPr>
            <w:rFonts w:ascii="Times New Roman" w:hAnsi="Times New Roman" w:cs="Times New Roman"/>
            <w:sz w:val="20"/>
            <w:szCs w:val="20"/>
          </w:rPr>
          <w:t>http://www.westga.edu/~distance/ojdla/fall53/valentine53.html</w:t>
        </w:r>
      </w:hyperlink>
    </w:p>
    <w:p w14:paraId="196CA934" w14:textId="594FF311" w:rsidR="00255886" w:rsidRPr="005162A8" w:rsidRDefault="00255886" w:rsidP="00A7111F">
      <w:pPr>
        <w:ind w:left="720" w:hanging="720"/>
        <w:rPr>
          <w:rFonts w:ascii="Times New Roman" w:hAnsi="Times New Roman" w:cs="Times New Roman"/>
          <w:sz w:val="20"/>
          <w:szCs w:val="20"/>
        </w:rPr>
      </w:pPr>
      <w:r w:rsidRPr="005162A8">
        <w:rPr>
          <w:rFonts w:ascii="Times New Roman" w:hAnsi="Times New Roman" w:cs="Times New Roman"/>
          <w:sz w:val="20"/>
          <w:szCs w:val="20"/>
        </w:rPr>
        <w:t>Williams, P. (2002). The learning web: the development, implementation, and evaluation of Internet-based undergraduate materials for the teaching of key skills.  Active Learning in Higher Education, 3(1): 361-384.</w:t>
      </w:r>
    </w:p>
    <w:p w14:paraId="067316F8" w14:textId="77777777" w:rsidR="00F93792" w:rsidRPr="005162A8" w:rsidRDefault="00F93792" w:rsidP="00A7111F">
      <w:pPr>
        <w:jc w:val="both"/>
        <w:rPr>
          <w:rFonts w:ascii="Times New Roman" w:hAnsi="Times New Roman" w:cs="Times New Roman"/>
          <w:sz w:val="20"/>
          <w:szCs w:val="20"/>
        </w:rPr>
      </w:pPr>
      <w:r w:rsidRPr="005162A8">
        <w:rPr>
          <w:rFonts w:ascii="Times New Roman" w:hAnsi="Times New Roman" w:cs="Times New Roman"/>
          <w:sz w:val="20"/>
          <w:szCs w:val="20"/>
        </w:rPr>
        <w:br w:type="page"/>
      </w:r>
    </w:p>
    <w:p w14:paraId="23652C09" w14:textId="234AC4F8" w:rsidR="00AE4404" w:rsidRPr="005162A8" w:rsidRDefault="00AE4404" w:rsidP="00A7111F">
      <w:pPr>
        <w:jc w:val="both"/>
        <w:rPr>
          <w:rFonts w:ascii="Times New Roman" w:hAnsi="Times New Roman" w:cs="Times New Roman"/>
          <w:sz w:val="20"/>
          <w:szCs w:val="20"/>
        </w:rPr>
      </w:pPr>
      <w:r w:rsidRPr="00A7111F">
        <w:rPr>
          <w:rFonts w:ascii="Times New Roman" w:hAnsi="Times New Roman" w:cs="Times New Roman"/>
          <w:b/>
        </w:rPr>
        <w:lastRenderedPageBreak/>
        <w:t>Table 1.</w:t>
      </w:r>
      <w:r w:rsidRPr="005162A8">
        <w:rPr>
          <w:rFonts w:ascii="Times New Roman" w:hAnsi="Times New Roman" w:cs="Times New Roman"/>
          <w:sz w:val="20"/>
          <w:szCs w:val="20"/>
        </w:rPr>
        <w:t xml:space="preserve"> Summary of Demographical Data of Research Participants</w:t>
      </w:r>
    </w:p>
    <w:tbl>
      <w:tblPr>
        <w:tblStyle w:val="TableGrid"/>
        <w:tblW w:w="0" w:type="auto"/>
        <w:tblLook w:val="04A0" w:firstRow="1" w:lastRow="0" w:firstColumn="1" w:lastColumn="0" w:noHBand="0" w:noVBand="1"/>
      </w:tblPr>
      <w:tblGrid>
        <w:gridCol w:w="3192"/>
        <w:gridCol w:w="3192"/>
        <w:gridCol w:w="3192"/>
      </w:tblGrid>
      <w:tr w:rsidR="00AE4404" w:rsidRPr="005162A8" w14:paraId="0A0148F5" w14:textId="77777777" w:rsidTr="00AE4404">
        <w:tc>
          <w:tcPr>
            <w:tcW w:w="3192" w:type="dxa"/>
          </w:tcPr>
          <w:p w14:paraId="7B571242" w14:textId="77777777" w:rsidR="00AE4404" w:rsidRPr="00A7111F" w:rsidRDefault="004D2AE5" w:rsidP="00A7111F">
            <w:pPr>
              <w:jc w:val="both"/>
              <w:rPr>
                <w:rFonts w:ascii="Times New Roman" w:hAnsi="Times New Roman" w:cs="Times New Roman"/>
                <w:b/>
              </w:rPr>
            </w:pPr>
            <w:r w:rsidRPr="00A7111F">
              <w:rPr>
                <w:rFonts w:ascii="Times New Roman" w:hAnsi="Times New Roman" w:cs="Times New Roman"/>
                <w:b/>
              </w:rPr>
              <w:t>Criteria</w:t>
            </w:r>
          </w:p>
        </w:tc>
        <w:tc>
          <w:tcPr>
            <w:tcW w:w="3192" w:type="dxa"/>
          </w:tcPr>
          <w:p w14:paraId="566468A2" w14:textId="77777777" w:rsidR="00AE4404" w:rsidRPr="00A7111F" w:rsidRDefault="00AE4404" w:rsidP="00A7111F">
            <w:pPr>
              <w:jc w:val="both"/>
              <w:rPr>
                <w:rFonts w:ascii="Times New Roman" w:hAnsi="Times New Roman" w:cs="Times New Roman"/>
                <w:b/>
              </w:rPr>
            </w:pPr>
            <w:r w:rsidRPr="00A7111F">
              <w:rPr>
                <w:rFonts w:ascii="Times New Roman" w:hAnsi="Times New Roman" w:cs="Times New Roman"/>
                <w:b/>
              </w:rPr>
              <w:t>Number of Participants</w:t>
            </w:r>
          </w:p>
        </w:tc>
        <w:tc>
          <w:tcPr>
            <w:tcW w:w="3192" w:type="dxa"/>
          </w:tcPr>
          <w:p w14:paraId="650EF607" w14:textId="77777777" w:rsidR="00AE4404" w:rsidRPr="00A7111F" w:rsidRDefault="00AE4404" w:rsidP="00A7111F">
            <w:pPr>
              <w:jc w:val="both"/>
              <w:rPr>
                <w:rFonts w:ascii="Times New Roman" w:hAnsi="Times New Roman" w:cs="Times New Roman"/>
                <w:b/>
              </w:rPr>
            </w:pPr>
            <w:r w:rsidRPr="00A7111F">
              <w:rPr>
                <w:rFonts w:ascii="Times New Roman" w:hAnsi="Times New Roman" w:cs="Times New Roman"/>
                <w:b/>
              </w:rPr>
              <w:t>Percentage of Participants</w:t>
            </w:r>
          </w:p>
        </w:tc>
      </w:tr>
      <w:tr w:rsidR="00AE4404" w:rsidRPr="005162A8" w14:paraId="1BD8567E" w14:textId="77777777" w:rsidTr="00AE4404">
        <w:tc>
          <w:tcPr>
            <w:tcW w:w="9576" w:type="dxa"/>
            <w:gridSpan w:val="3"/>
          </w:tcPr>
          <w:p w14:paraId="6E588D62" w14:textId="77777777" w:rsidR="00AE4404" w:rsidRPr="005162A8" w:rsidRDefault="00AE4404" w:rsidP="00A7111F">
            <w:pPr>
              <w:jc w:val="both"/>
              <w:rPr>
                <w:rFonts w:ascii="Times New Roman" w:hAnsi="Times New Roman" w:cs="Times New Roman"/>
                <w:sz w:val="20"/>
                <w:szCs w:val="20"/>
              </w:rPr>
            </w:pPr>
            <w:r w:rsidRPr="005162A8">
              <w:rPr>
                <w:rFonts w:ascii="Times New Roman" w:hAnsi="Times New Roman" w:cs="Times New Roman"/>
                <w:sz w:val="20"/>
                <w:szCs w:val="20"/>
              </w:rPr>
              <w:t>Gender</w:t>
            </w:r>
          </w:p>
          <w:p w14:paraId="5634D326" w14:textId="77777777" w:rsidR="00AE4404" w:rsidRPr="005162A8" w:rsidRDefault="00AE4404"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Male                                                         </w:t>
            </w:r>
            <w:r w:rsidR="00C4612C" w:rsidRPr="005162A8">
              <w:rPr>
                <w:rFonts w:ascii="Times New Roman" w:hAnsi="Times New Roman" w:cs="Times New Roman"/>
                <w:sz w:val="20"/>
                <w:szCs w:val="20"/>
              </w:rPr>
              <w:t xml:space="preserve"> </w:t>
            </w:r>
            <w:r w:rsidR="007359EF" w:rsidRPr="005162A8">
              <w:rPr>
                <w:rFonts w:ascii="Times New Roman" w:hAnsi="Times New Roman" w:cs="Times New Roman"/>
                <w:sz w:val="20"/>
                <w:szCs w:val="20"/>
              </w:rPr>
              <w:t xml:space="preserve">10         </w:t>
            </w:r>
            <w:r w:rsidR="00C4612C" w:rsidRPr="005162A8">
              <w:rPr>
                <w:rFonts w:ascii="Times New Roman" w:hAnsi="Times New Roman" w:cs="Times New Roman"/>
                <w:sz w:val="20"/>
                <w:szCs w:val="20"/>
              </w:rPr>
              <w:t xml:space="preserve">                               </w:t>
            </w:r>
            <w:r w:rsidR="007359EF" w:rsidRPr="005162A8">
              <w:rPr>
                <w:rFonts w:ascii="Times New Roman" w:hAnsi="Times New Roman" w:cs="Times New Roman"/>
                <w:sz w:val="20"/>
                <w:szCs w:val="20"/>
              </w:rPr>
              <w:t>72</w:t>
            </w:r>
          </w:p>
          <w:p w14:paraId="43953E08" w14:textId="77777777" w:rsidR="00AE4404" w:rsidRPr="005162A8" w:rsidRDefault="007359EF"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Female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4                                          28</w:t>
            </w:r>
          </w:p>
          <w:p w14:paraId="4F79A1F5" w14:textId="77777777" w:rsidR="007359EF" w:rsidRPr="005162A8" w:rsidRDefault="007359EF" w:rsidP="00A7111F">
            <w:pPr>
              <w:jc w:val="both"/>
              <w:rPr>
                <w:rFonts w:ascii="Times New Roman" w:hAnsi="Times New Roman" w:cs="Times New Roman"/>
                <w:sz w:val="20"/>
                <w:szCs w:val="20"/>
              </w:rPr>
            </w:pPr>
            <w:r w:rsidRPr="005162A8">
              <w:rPr>
                <w:rFonts w:ascii="Times New Roman" w:hAnsi="Times New Roman" w:cs="Times New Roman"/>
                <w:sz w:val="20"/>
                <w:szCs w:val="20"/>
              </w:rPr>
              <w:t>Age</w:t>
            </w:r>
          </w:p>
          <w:p w14:paraId="084700CF" w14:textId="2D9151A2" w:rsidR="007359EF" w:rsidRPr="005162A8" w:rsidRDefault="007359EF"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25-40 years old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2             </w:t>
            </w:r>
            <w:r w:rsidR="00C4612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14</w:t>
            </w:r>
          </w:p>
          <w:p w14:paraId="26F6BFA5" w14:textId="3AF57F74" w:rsidR="007359EF" w:rsidRPr="005162A8" w:rsidRDefault="007359EF"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41-55 years old              </w:t>
            </w:r>
            <w:r w:rsidR="006D7E4C"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6                                         </w:t>
            </w:r>
            <w:r w:rsidR="00A7111F">
              <w:rPr>
                <w:rFonts w:ascii="Times New Roman" w:hAnsi="Times New Roman" w:cs="Times New Roman"/>
                <w:sz w:val="20"/>
                <w:szCs w:val="20"/>
              </w:rPr>
              <w:t xml:space="preserve"> </w:t>
            </w:r>
            <w:r w:rsidR="00553990" w:rsidRPr="005162A8">
              <w:rPr>
                <w:rFonts w:ascii="Times New Roman" w:hAnsi="Times New Roman" w:cs="Times New Roman"/>
                <w:sz w:val="20"/>
                <w:szCs w:val="20"/>
              </w:rPr>
              <w:t>43</w:t>
            </w:r>
          </w:p>
          <w:p w14:paraId="6322EA7E" w14:textId="7727698B" w:rsidR="007359EF" w:rsidRPr="005162A8" w:rsidRDefault="007359EF"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Older than 55 years old</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6                </w:t>
            </w:r>
            <w:r w:rsidR="00995D6D"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00553990" w:rsidRPr="005162A8">
              <w:rPr>
                <w:rFonts w:ascii="Times New Roman" w:hAnsi="Times New Roman" w:cs="Times New Roman"/>
                <w:sz w:val="20"/>
                <w:szCs w:val="20"/>
              </w:rPr>
              <w:t>43</w:t>
            </w:r>
          </w:p>
          <w:p w14:paraId="4D8ABD89" w14:textId="77777777" w:rsidR="007359EF" w:rsidRPr="005162A8" w:rsidRDefault="00553990" w:rsidP="00A7111F">
            <w:pPr>
              <w:jc w:val="both"/>
              <w:rPr>
                <w:rFonts w:ascii="Times New Roman" w:hAnsi="Times New Roman" w:cs="Times New Roman"/>
                <w:sz w:val="20"/>
                <w:szCs w:val="20"/>
              </w:rPr>
            </w:pPr>
            <w:r w:rsidRPr="005162A8">
              <w:rPr>
                <w:rFonts w:ascii="Times New Roman" w:hAnsi="Times New Roman" w:cs="Times New Roman"/>
                <w:sz w:val="20"/>
                <w:szCs w:val="20"/>
              </w:rPr>
              <w:t>Teaching Experience</w:t>
            </w:r>
          </w:p>
          <w:p w14:paraId="5E9621D6" w14:textId="3E08E29F" w:rsidR="00553990" w:rsidRPr="005162A8" w:rsidRDefault="00553990"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&lt; </w:t>
            </w:r>
            <w:proofErr w:type="gramStart"/>
            <w:r w:rsidRPr="005162A8">
              <w:rPr>
                <w:rFonts w:ascii="Times New Roman" w:hAnsi="Times New Roman" w:cs="Times New Roman"/>
                <w:sz w:val="20"/>
                <w:szCs w:val="20"/>
              </w:rPr>
              <w:t>five</w:t>
            </w:r>
            <w:proofErr w:type="gramEnd"/>
            <w:r w:rsidRPr="005162A8">
              <w:rPr>
                <w:rFonts w:ascii="Times New Roman" w:hAnsi="Times New Roman" w:cs="Times New Roman"/>
                <w:sz w:val="20"/>
                <w:szCs w:val="20"/>
              </w:rPr>
              <w:t xml:space="preserve"> years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2                    </w:t>
            </w:r>
            <w:r w:rsidR="00C4612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14</w:t>
            </w:r>
          </w:p>
          <w:p w14:paraId="409CEC41" w14:textId="75EAC19A" w:rsidR="00553990"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11-20 years                     </w:t>
            </w:r>
            <w:r w:rsidR="006D7E4C"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6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43</w:t>
            </w:r>
          </w:p>
          <w:p w14:paraId="5F204776" w14:textId="4A123AF7"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&gt; 20 years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6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43</w:t>
            </w:r>
          </w:p>
          <w:p w14:paraId="74626F80" w14:textId="77777777"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Online Teaching Experience </w:t>
            </w:r>
          </w:p>
          <w:p w14:paraId="7F5C8871" w14:textId="386CDFAF"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&lt; </w:t>
            </w:r>
            <w:proofErr w:type="gramStart"/>
            <w:r w:rsidRPr="005162A8">
              <w:rPr>
                <w:rFonts w:ascii="Times New Roman" w:hAnsi="Times New Roman" w:cs="Times New Roman"/>
                <w:sz w:val="20"/>
                <w:szCs w:val="20"/>
              </w:rPr>
              <w:t>five</w:t>
            </w:r>
            <w:proofErr w:type="gramEnd"/>
            <w:r w:rsidRPr="005162A8">
              <w:rPr>
                <w:rFonts w:ascii="Times New Roman" w:hAnsi="Times New Roman" w:cs="Times New Roman"/>
                <w:sz w:val="20"/>
                <w:szCs w:val="20"/>
              </w:rPr>
              <w:t xml:space="preserve"> years                  </w:t>
            </w:r>
            <w:r w:rsidR="00C4612C"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4              </w:t>
            </w:r>
            <w:r w:rsidR="006D7E4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28</w:t>
            </w:r>
          </w:p>
          <w:p w14:paraId="1BEB5C80" w14:textId="43CE2121"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5-10 years                       </w:t>
            </w:r>
            <w:r w:rsidR="00C4612C" w:rsidRPr="005162A8">
              <w:rPr>
                <w:rFonts w:ascii="Times New Roman" w:hAnsi="Times New Roman" w:cs="Times New Roman"/>
                <w:sz w:val="20"/>
                <w:szCs w:val="20"/>
              </w:rPr>
              <w:t xml:space="preserve">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5              </w:t>
            </w:r>
            <w:r w:rsidR="006D7E4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35</w:t>
            </w:r>
          </w:p>
          <w:p w14:paraId="2F48614F" w14:textId="55D9BFAF"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&gt; 10 years                       </w:t>
            </w:r>
            <w:r w:rsidR="00C4612C" w:rsidRPr="005162A8">
              <w:rPr>
                <w:rFonts w:ascii="Times New Roman" w:hAnsi="Times New Roman" w:cs="Times New Roman"/>
                <w:sz w:val="20"/>
                <w:szCs w:val="20"/>
              </w:rPr>
              <w:t xml:space="preserve">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5               </w:t>
            </w:r>
            <w:r w:rsidR="006D7E4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35</w:t>
            </w:r>
          </w:p>
          <w:p w14:paraId="06C9E021" w14:textId="77777777"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Courses Taught per Term </w:t>
            </w:r>
          </w:p>
          <w:p w14:paraId="09A80FF5" w14:textId="1D9B8E78"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&gt;  5 Courses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4                 </w:t>
            </w:r>
            <w:r w:rsidR="006D7E4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28</w:t>
            </w:r>
          </w:p>
          <w:p w14:paraId="0F78E5CD" w14:textId="73B548AA" w:rsidR="00275090" w:rsidRPr="005162A8" w:rsidRDefault="00275090"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5 Courses                                    </w:t>
            </w:r>
            <w:r w:rsidR="006D7E4C"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1                 </w:t>
            </w:r>
            <w:r w:rsidR="006D7E4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Pr="005162A8">
              <w:rPr>
                <w:rFonts w:ascii="Times New Roman" w:hAnsi="Times New Roman" w:cs="Times New Roman"/>
                <w:sz w:val="20"/>
                <w:szCs w:val="20"/>
              </w:rPr>
              <w:t>7.1</w:t>
            </w:r>
          </w:p>
          <w:p w14:paraId="2C149B00" w14:textId="0CB18F02"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4 Courses</w:t>
            </w:r>
            <w:r w:rsidR="00275090" w:rsidRPr="005162A8">
              <w:rPr>
                <w:rFonts w:ascii="Times New Roman" w:hAnsi="Times New Roman" w:cs="Times New Roman"/>
                <w:sz w:val="20"/>
                <w:szCs w:val="20"/>
              </w:rPr>
              <w:t xml:space="preserve">                    </w:t>
            </w:r>
            <w:r w:rsidR="006D7E4C" w:rsidRPr="005162A8">
              <w:rPr>
                <w:rFonts w:ascii="Times New Roman" w:hAnsi="Times New Roman" w:cs="Times New Roman"/>
                <w:sz w:val="20"/>
                <w:szCs w:val="20"/>
              </w:rPr>
              <w:t xml:space="preserve">                           </w:t>
            </w:r>
            <w:r w:rsidR="00767497" w:rsidRPr="005162A8">
              <w:rPr>
                <w:rFonts w:ascii="Times New Roman" w:hAnsi="Times New Roman" w:cs="Times New Roman"/>
                <w:sz w:val="20"/>
                <w:szCs w:val="20"/>
              </w:rPr>
              <w:t xml:space="preserve"> </w:t>
            </w:r>
            <w:r w:rsidR="00275090" w:rsidRPr="005162A8">
              <w:rPr>
                <w:rFonts w:ascii="Times New Roman" w:hAnsi="Times New Roman" w:cs="Times New Roman"/>
                <w:sz w:val="20"/>
                <w:szCs w:val="20"/>
              </w:rPr>
              <w:t xml:space="preserve">3                </w:t>
            </w:r>
            <w:r w:rsidR="006D7E4C" w:rsidRPr="005162A8">
              <w:rPr>
                <w:rFonts w:ascii="Times New Roman" w:hAnsi="Times New Roman" w:cs="Times New Roman"/>
                <w:sz w:val="20"/>
                <w:szCs w:val="20"/>
              </w:rPr>
              <w:t xml:space="preserve">                       </w:t>
            </w:r>
            <w:r w:rsidR="00A7111F">
              <w:rPr>
                <w:rFonts w:ascii="Times New Roman" w:hAnsi="Times New Roman" w:cs="Times New Roman"/>
                <w:sz w:val="20"/>
                <w:szCs w:val="20"/>
              </w:rPr>
              <w:t xml:space="preserve">  </w:t>
            </w:r>
            <w:r w:rsidR="00275090" w:rsidRPr="005162A8">
              <w:rPr>
                <w:rFonts w:ascii="Times New Roman" w:hAnsi="Times New Roman" w:cs="Times New Roman"/>
                <w:sz w:val="20"/>
                <w:szCs w:val="20"/>
              </w:rPr>
              <w:t>21.5</w:t>
            </w:r>
          </w:p>
          <w:p w14:paraId="2D8B2B50" w14:textId="77777777"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3 Courses                                    </w:t>
            </w:r>
            <w:r w:rsidR="006D7E4C"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1                 </w:t>
            </w:r>
            <w:r w:rsidR="006D7E4C" w:rsidRPr="005162A8">
              <w:rPr>
                <w:rFonts w:ascii="Times New Roman" w:hAnsi="Times New Roman" w:cs="Times New Roman"/>
                <w:sz w:val="20"/>
                <w:szCs w:val="20"/>
              </w:rPr>
              <w:t xml:space="preserve">                       </w:t>
            </w:r>
            <w:r w:rsidRPr="005162A8">
              <w:rPr>
                <w:rFonts w:ascii="Times New Roman" w:hAnsi="Times New Roman" w:cs="Times New Roman"/>
                <w:sz w:val="20"/>
                <w:szCs w:val="20"/>
              </w:rPr>
              <w:t>7.1</w:t>
            </w:r>
          </w:p>
          <w:p w14:paraId="4F096D82" w14:textId="77777777" w:rsidR="00995D6D" w:rsidRPr="005162A8" w:rsidRDefault="00995D6D"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2 Courses                      </w:t>
            </w:r>
            <w:r w:rsidR="00C4612C" w:rsidRPr="005162A8">
              <w:rPr>
                <w:rFonts w:ascii="Times New Roman" w:hAnsi="Times New Roman" w:cs="Times New Roman"/>
                <w:sz w:val="20"/>
                <w:szCs w:val="20"/>
              </w:rPr>
              <w:t xml:space="preserve">                          </w:t>
            </w:r>
            <w:r w:rsidRPr="005162A8">
              <w:rPr>
                <w:rFonts w:ascii="Times New Roman" w:hAnsi="Times New Roman" w:cs="Times New Roman"/>
                <w:sz w:val="20"/>
                <w:szCs w:val="20"/>
              </w:rPr>
              <w:t>1</w:t>
            </w:r>
            <w:r w:rsidR="00275090" w:rsidRPr="005162A8">
              <w:rPr>
                <w:rFonts w:ascii="Times New Roman" w:hAnsi="Times New Roman" w:cs="Times New Roman"/>
                <w:sz w:val="20"/>
                <w:szCs w:val="20"/>
              </w:rPr>
              <w:t xml:space="preserve">                  </w:t>
            </w:r>
            <w:r w:rsidR="006D7E4C" w:rsidRPr="005162A8">
              <w:rPr>
                <w:rFonts w:ascii="Times New Roman" w:hAnsi="Times New Roman" w:cs="Times New Roman"/>
                <w:sz w:val="20"/>
                <w:szCs w:val="20"/>
              </w:rPr>
              <w:t xml:space="preserve">                      </w:t>
            </w:r>
            <w:r w:rsidR="00275090" w:rsidRPr="005162A8">
              <w:rPr>
                <w:rFonts w:ascii="Times New Roman" w:hAnsi="Times New Roman" w:cs="Times New Roman"/>
                <w:sz w:val="20"/>
                <w:szCs w:val="20"/>
              </w:rPr>
              <w:t>7.1</w:t>
            </w:r>
          </w:p>
          <w:p w14:paraId="37BAFF13" w14:textId="77777777" w:rsidR="00275090" w:rsidRPr="005162A8" w:rsidRDefault="00275090"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1 Course                       </w:t>
            </w:r>
            <w:r w:rsidR="00C4612C" w:rsidRPr="005162A8">
              <w:rPr>
                <w:rFonts w:ascii="Times New Roman" w:hAnsi="Times New Roman" w:cs="Times New Roman"/>
                <w:sz w:val="20"/>
                <w:szCs w:val="20"/>
              </w:rPr>
              <w:t xml:space="preserve">                          </w:t>
            </w:r>
            <w:r w:rsidR="00767497" w:rsidRPr="005162A8">
              <w:rPr>
                <w:rFonts w:ascii="Times New Roman" w:hAnsi="Times New Roman" w:cs="Times New Roman"/>
                <w:sz w:val="20"/>
                <w:szCs w:val="20"/>
              </w:rPr>
              <w:t xml:space="preserve"> </w:t>
            </w:r>
            <w:r w:rsidRPr="005162A8">
              <w:rPr>
                <w:rFonts w:ascii="Times New Roman" w:hAnsi="Times New Roman" w:cs="Times New Roman"/>
                <w:sz w:val="20"/>
                <w:szCs w:val="20"/>
              </w:rPr>
              <w:t xml:space="preserve">3                  </w:t>
            </w:r>
            <w:r w:rsidR="006D7E4C" w:rsidRPr="005162A8">
              <w:rPr>
                <w:rFonts w:ascii="Times New Roman" w:hAnsi="Times New Roman" w:cs="Times New Roman"/>
                <w:sz w:val="20"/>
                <w:szCs w:val="20"/>
              </w:rPr>
              <w:t xml:space="preserve">                      </w:t>
            </w:r>
            <w:proofErr w:type="gramStart"/>
            <w:r w:rsidRPr="005162A8">
              <w:rPr>
                <w:rFonts w:ascii="Times New Roman" w:hAnsi="Times New Roman" w:cs="Times New Roman"/>
                <w:sz w:val="20"/>
                <w:szCs w:val="20"/>
              </w:rPr>
              <w:t xml:space="preserve">21.5       </w:t>
            </w:r>
            <w:proofErr w:type="gramEnd"/>
          </w:p>
        </w:tc>
      </w:tr>
    </w:tbl>
    <w:p w14:paraId="677F47F5" w14:textId="5E28FB59" w:rsidR="00AE4404" w:rsidRPr="005162A8" w:rsidRDefault="00AE4404" w:rsidP="00A7111F">
      <w:pPr>
        <w:jc w:val="both"/>
        <w:rPr>
          <w:rFonts w:ascii="Times New Roman" w:hAnsi="Times New Roman" w:cs="Times New Roman"/>
          <w:sz w:val="20"/>
          <w:szCs w:val="20"/>
        </w:rPr>
      </w:pPr>
      <w:r w:rsidRPr="005162A8">
        <w:rPr>
          <w:rFonts w:ascii="Times New Roman" w:hAnsi="Times New Roman" w:cs="Times New Roman"/>
          <w:sz w:val="20"/>
          <w:szCs w:val="20"/>
        </w:rPr>
        <w:br w:type="page"/>
      </w:r>
      <w:r w:rsidRPr="00A7111F">
        <w:rPr>
          <w:rFonts w:ascii="Times New Roman" w:hAnsi="Times New Roman" w:cs="Times New Roman"/>
          <w:b/>
        </w:rPr>
        <w:lastRenderedPageBreak/>
        <w:t>Table 2.</w:t>
      </w:r>
      <w:r w:rsidRPr="005162A8">
        <w:rPr>
          <w:rFonts w:ascii="Times New Roman" w:hAnsi="Times New Roman" w:cs="Times New Roman"/>
          <w:sz w:val="20"/>
          <w:szCs w:val="20"/>
        </w:rPr>
        <w:t xml:space="preserve"> Means and Percentages of Faculty Survey Responses </w:t>
      </w:r>
    </w:p>
    <w:tbl>
      <w:tblPr>
        <w:tblStyle w:val="TableGrid"/>
        <w:tblW w:w="0" w:type="auto"/>
        <w:tblInd w:w="-450" w:type="dxa"/>
        <w:tblLook w:val="04A0" w:firstRow="1" w:lastRow="0" w:firstColumn="1" w:lastColumn="0" w:noHBand="0" w:noVBand="1"/>
      </w:tblPr>
      <w:tblGrid>
        <w:gridCol w:w="541"/>
        <w:gridCol w:w="3733"/>
        <w:gridCol w:w="1777"/>
        <w:gridCol w:w="2291"/>
        <w:gridCol w:w="1684"/>
      </w:tblGrid>
      <w:tr w:rsidR="00976E9D" w:rsidRPr="005162A8" w14:paraId="3E1FFB0C" w14:textId="77777777" w:rsidTr="009B3ECE">
        <w:tc>
          <w:tcPr>
            <w:tcW w:w="0" w:type="auto"/>
          </w:tcPr>
          <w:p w14:paraId="18F87A57" w14:textId="77777777" w:rsidR="009B3ECE" w:rsidRPr="00A7111F" w:rsidRDefault="009B3ECE" w:rsidP="00A7111F">
            <w:pPr>
              <w:jc w:val="both"/>
              <w:rPr>
                <w:rFonts w:ascii="Times New Roman" w:hAnsi="Times New Roman" w:cs="Times New Roman"/>
                <w:b/>
              </w:rPr>
            </w:pPr>
            <w:r w:rsidRPr="00A7111F">
              <w:rPr>
                <w:rFonts w:ascii="Times New Roman" w:hAnsi="Times New Roman" w:cs="Times New Roman"/>
                <w:b/>
              </w:rPr>
              <w:t>No.</w:t>
            </w:r>
          </w:p>
        </w:tc>
        <w:tc>
          <w:tcPr>
            <w:tcW w:w="0" w:type="auto"/>
          </w:tcPr>
          <w:p w14:paraId="0F7A2A82" w14:textId="77777777" w:rsidR="009B3ECE" w:rsidRPr="00A7111F" w:rsidRDefault="009B3ECE" w:rsidP="00A7111F">
            <w:pPr>
              <w:jc w:val="both"/>
              <w:rPr>
                <w:rFonts w:ascii="Times New Roman" w:hAnsi="Times New Roman" w:cs="Times New Roman"/>
                <w:b/>
              </w:rPr>
            </w:pPr>
            <w:r w:rsidRPr="00A7111F">
              <w:rPr>
                <w:rFonts w:ascii="Times New Roman" w:hAnsi="Times New Roman" w:cs="Times New Roman"/>
                <w:b/>
              </w:rPr>
              <w:t xml:space="preserve">Survey Item </w:t>
            </w:r>
          </w:p>
        </w:tc>
        <w:tc>
          <w:tcPr>
            <w:tcW w:w="0" w:type="auto"/>
          </w:tcPr>
          <w:p w14:paraId="5CBD7AF7" w14:textId="77777777" w:rsidR="009B3ECE" w:rsidRPr="00A7111F" w:rsidRDefault="009B3ECE" w:rsidP="00A7111F">
            <w:pPr>
              <w:jc w:val="both"/>
              <w:rPr>
                <w:rFonts w:ascii="Times New Roman" w:hAnsi="Times New Roman" w:cs="Times New Roman"/>
                <w:b/>
              </w:rPr>
            </w:pPr>
            <w:r w:rsidRPr="00A7111F">
              <w:rPr>
                <w:rFonts w:ascii="Times New Roman" w:hAnsi="Times New Roman" w:cs="Times New Roman"/>
                <w:b/>
              </w:rPr>
              <w:t>Strongly Agree/Agree</w:t>
            </w:r>
          </w:p>
        </w:tc>
        <w:tc>
          <w:tcPr>
            <w:tcW w:w="0" w:type="auto"/>
          </w:tcPr>
          <w:p w14:paraId="6C234958" w14:textId="77777777" w:rsidR="009B3ECE" w:rsidRPr="00A7111F" w:rsidRDefault="009B3ECE" w:rsidP="00A7111F">
            <w:pPr>
              <w:jc w:val="both"/>
              <w:rPr>
                <w:rFonts w:ascii="Times New Roman" w:hAnsi="Times New Roman" w:cs="Times New Roman"/>
                <w:b/>
              </w:rPr>
            </w:pPr>
            <w:r w:rsidRPr="00A7111F">
              <w:rPr>
                <w:rFonts w:ascii="Times New Roman" w:hAnsi="Times New Roman" w:cs="Times New Roman"/>
                <w:b/>
              </w:rPr>
              <w:t>Strongly Disagree/Disagree</w:t>
            </w:r>
          </w:p>
        </w:tc>
        <w:tc>
          <w:tcPr>
            <w:tcW w:w="0" w:type="auto"/>
          </w:tcPr>
          <w:p w14:paraId="20C1993A" w14:textId="77777777" w:rsidR="009B3ECE" w:rsidRPr="00A7111F" w:rsidRDefault="009B3ECE" w:rsidP="00A7111F">
            <w:pPr>
              <w:jc w:val="both"/>
              <w:rPr>
                <w:rFonts w:ascii="Times New Roman" w:hAnsi="Times New Roman" w:cs="Times New Roman"/>
                <w:b/>
              </w:rPr>
            </w:pPr>
            <w:r w:rsidRPr="00A7111F">
              <w:rPr>
                <w:rFonts w:ascii="Times New Roman" w:hAnsi="Times New Roman" w:cs="Times New Roman"/>
                <w:b/>
              </w:rPr>
              <w:t xml:space="preserve">No. </w:t>
            </w:r>
            <w:proofErr w:type="gramStart"/>
            <w:r w:rsidRPr="00A7111F">
              <w:rPr>
                <w:rFonts w:ascii="Times New Roman" w:hAnsi="Times New Roman" w:cs="Times New Roman"/>
                <w:b/>
              </w:rPr>
              <w:t>of</w:t>
            </w:r>
            <w:proofErr w:type="gramEnd"/>
            <w:r w:rsidRPr="00A7111F">
              <w:rPr>
                <w:rFonts w:ascii="Times New Roman" w:hAnsi="Times New Roman" w:cs="Times New Roman"/>
                <w:b/>
              </w:rPr>
              <w:t xml:space="preserve"> Respondents</w:t>
            </w:r>
          </w:p>
        </w:tc>
      </w:tr>
      <w:tr w:rsidR="00217C6E" w:rsidRPr="005162A8" w14:paraId="41201D9C" w14:textId="77777777" w:rsidTr="009F7479">
        <w:tc>
          <w:tcPr>
            <w:tcW w:w="0" w:type="auto"/>
            <w:gridSpan w:val="5"/>
          </w:tcPr>
          <w:p w14:paraId="6BEEBEF1"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Section 1:</w:t>
            </w:r>
            <w:r w:rsidR="00461891" w:rsidRPr="005162A8">
              <w:rPr>
                <w:rFonts w:ascii="Times New Roman" w:hAnsi="Times New Roman" w:cs="Times New Roman"/>
                <w:sz w:val="20"/>
                <w:szCs w:val="20"/>
              </w:rPr>
              <w:t xml:space="preserve"> </w:t>
            </w:r>
            <w:r w:rsidRPr="005162A8">
              <w:rPr>
                <w:rFonts w:ascii="Times New Roman" w:hAnsi="Times New Roman" w:cs="Times New Roman"/>
                <w:sz w:val="20"/>
                <w:szCs w:val="20"/>
              </w:rPr>
              <w:t>General Perception of Online Delivery</w:t>
            </w:r>
          </w:p>
        </w:tc>
      </w:tr>
      <w:tr w:rsidR="00976E9D" w:rsidRPr="005162A8" w14:paraId="60090C55" w14:textId="77777777" w:rsidTr="009B3ECE">
        <w:tc>
          <w:tcPr>
            <w:tcW w:w="0" w:type="auto"/>
          </w:tcPr>
          <w:p w14:paraId="081CBF78"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1</w:t>
            </w:r>
          </w:p>
        </w:tc>
        <w:tc>
          <w:tcPr>
            <w:tcW w:w="0" w:type="auto"/>
          </w:tcPr>
          <w:p w14:paraId="51EA113F"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Online delivery is appropriate for all education courses</w:t>
            </w:r>
          </w:p>
        </w:tc>
        <w:tc>
          <w:tcPr>
            <w:tcW w:w="0" w:type="auto"/>
          </w:tcPr>
          <w:p w14:paraId="1BA46FA3" w14:textId="77777777" w:rsidR="00217C6E" w:rsidRPr="005162A8" w:rsidRDefault="00A13785" w:rsidP="00A7111F">
            <w:pPr>
              <w:jc w:val="both"/>
              <w:rPr>
                <w:rFonts w:ascii="Times New Roman" w:hAnsi="Times New Roman" w:cs="Times New Roman"/>
                <w:sz w:val="20"/>
                <w:szCs w:val="20"/>
              </w:rPr>
            </w:pPr>
            <w:r w:rsidRPr="005162A8">
              <w:rPr>
                <w:rFonts w:ascii="Times New Roman" w:hAnsi="Times New Roman" w:cs="Times New Roman"/>
                <w:sz w:val="20"/>
                <w:szCs w:val="20"/>
              </w:rPr>
              <w:t>69.23</w:t>
            </w:r>
          </w:p>
        </w:tc>
        <w:tc>
          <w:tcPr>
            <w:tcW w:w="0" w:type="auto"/>
          </w:tcPr>
          <w:p w14:paraId="0E5B7A36"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30.77</w:t>
            </w:r>
          </w:p>
        </w:tc>
        <w:tc>
          <w:tcPr>
            <w:tcW w:w="0" w:type="auto"/>
          </w:tcPr>
          <w:p w14:paraId="666C33B8"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0E46F728" w14:textId="77777777" w:rsidTr="009B3ECE">
        <w:tc>
          <w:tcPr>
            <w:tcW w:w="0" w:type="auto"/>
          </w:tcPr>
          <w:p w14:paraId="562B07B2"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2</w:t>
            </w:r>
          </w:p>
        </w:tc>
        <w:tc>
          <w:tcPr>
            <w:tcW w:w="0" w:type="auto"/>
          </w:tcPr>
          <w:p w14:paraId="4BD32A4E"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Not all courses are suitable for online delivery</w:t>
            </w:r>
          </w:p>
        </w:tc>
        <w:tc>
          <w:tcPr>
            <w:tcW w:w="0" w:type="auto"/>
          </w:tcPr>
          <w:p w14:paraId="7F0AC8BA"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69.23</w:t>
            </w:r>
          </w:p>
        </w:tc>
        <w:tc>
          <w:tcPr>
            <w:tcW w:w="0" w:type="auto"/>
          </w:tcPr>
          <w:p w14:paraId="5BC371F8"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30.77</w:t>
            </w:r>
          </w:p>
        </w:tc>
        <w:tc>
          <w:tcPr>
            <w:tcW w:w="0" w:type="auto"/>
          </w:tcPr>
          <w:p w14:paraId="73F80E3C"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2B9B86AB" w14:textId="77777777" w:rsidTr="009B3ECE">
        <w:tc>
          <w:tcPr>
            <w:tcW w:w="0" w:type="auto"/>
          </w:tcPr>
          <w:p w14:paraId="5384679C"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3</w:t>
            </w:r>
          </w:p>
        </w:tc>
        <w:tc>
          <w:tcPr>
            <w:tcW w:w="0" w:type="auto"/>
          </w:tcPr>
          <w:p w14:paraId="1987C0B6"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I prefer to deliver courses online</w:t>
            </w:r>
          </w:p>
        </w:tc>
        <w:tc>
          <w:tcPr>
            <w:tcW w:w="0" w:type="auto"/>
          </w:tcPr>
          <w:p w14:paraId="07F8D552"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84.62</w:t>
            </w:r>
          </w:p>
        </w:tc>
        <w:tc>
          <w:tcPr>
            <w:tcW w:w="0" w:type="auto"/>
          </w:tcPr>
          <w:p w14:paraId="701C5E0A"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15.38</w:t>
            </w:r>
          </w:p>
        </w:tc>
        <w:tc>
          <w:tcPr>
            <w:tcW w:w="0" w:type="auto"/>
          </w:tcPr>
          <w:p w14:paraId="0B5088C4"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13105BD3" w14:textId="77777777" w:rsidTr="009B3ECE">
        <w:tc>
          <w:tcPr>
            <w:tcW w:w="0" w:type="auto"/>
          </w:tcPr>
          <w:p w14:paraId="088A2232"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4</w:t>
            </w:r>
          </w:p>
        </w:tc>
        <w:tc>
          <w:tcPr>
            <w:tcW w:w="0" w:type="auto"/>
          </w:tcPr>
          <w:p w14:paraId="364E83FF"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I wish to have more Face-to-Face courses in the teaching preparation program</w:t>
            </w:r>
          </w:p>
        </w:tc>
        <w:tc>
          <w:tcPr>
            <w:tcW w:w="0" w:type="auto"/>
          </w:tcPr>
          <w:p w14:paraId="7D2AB170"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75</w:t>
            </w:r>
            <w:r w:rsidR="00715762" w:rsidRPr="005162A8">
              <w:rPr>
                <w:rFonts w:ascii="Times New Roman" w:hAnsi="Times New Roman" w:cs="Times New Roman"/>
                <w:sz w:val="20"/>
                <w:szCs w:val="20"/>
              </w:rPr>
              <w:t>.00</w:t>
            </w:r>
          </w:p>
        </w:tc>
        <w:tc>
          <w:tcPr>
            <w:tcW w:w="0" w:type="auto"/>
          </w:tcPr>
          <w:p w14:paraId="69E613CA"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25</w:t>
            </w:r>
            <w:r w:rsidR="00715762" w:rsidRPr="005162A8">
              <w:rPr>
                <w:rFonts w:ascii="Times New Roman" w:hAnsi="Times New Roman" w:cs="Times New Roman"/>
                <w:sz w:val="20"/>
                <w:szCs w:val="20"/>
              </w:rPr>
              <w:t>.00</w:t>
            </w:r>
          </w:p>
        </w:tc>
        <w:tc>
          <w:tcPr>
            <w:tcW w:w="0" w:type="auto"/>
          </w:tcPr>
          <w:p w14:paraId="3A922132" w14:textId="77777777" w:rsidR="00217C6E" w:rsidRPr="005162A8" w:rsidRDefault="004A3153" w:rsidP="00A7111F">
            <w:pPr>
              <w:jc w:val="both"/>
              <w:rPr>
                <w:rFonts w:ascii="Times New Roman" w:hAnsi="Times New Roman" w:cs="Times New Roman"/>
                <w:sz w:val="20"/>
                <w:szCs w:val="20"/>
              </w:rPr>
            </w:pPr>
            <w:r w:rsidRPr="005162A8">
              <w:rPr>
                <w:rFonts w:ascii="Times New Roman" w:hAnsi="Times New Roman" w:cs="Times New Roman"/>
                <w:sz w:val="20"/>
                <w:szCs w:val="20"/>
              </w:rPr>
              <w:t>12</w:t>
            </w:r>
          </w:p>
        </w:tc>
      </w:tr>
      <w:tr w:rsidR="00976E9D" w:rsidRPr="005162A8" w14:paraId="05895A92" w14:textId="77777777" w:rsidTr="009B3ECE">
        <w:tc>
          <w:tcPr>
            <w:tcW w:w="0" w:type="auto"/>
          </w:tcPr>
          <w:p w14:paraId="759F6D43" w14:textId="77777777" w:rsidR="00217C6E"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5</w:t>
            </w:r>
          </w:p>
        </w:tc>
        <w:tc>
          <w:tcPr>
            <w:tcW w:w="0" w:type="auto"/>
          </w:tcPr>
          <w:p w14:paraId="002FABB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I think w</w:t>
            </w:r>
            <w:r w:rsidR="004A3153" w:rsidRPr="005162A8">
              <w:rPr>
                <w:rFonts w:ascii="Times New Roman" w:hAnsi="Times New Roman" w:cs="Times New Roman"/>
                <w:sz w:val="20"/>
                <w:szCs w:val="20"/>
              </w:rPr>
              <w:t>e s</w:t>
            </w:r>
            <w:r w:rsidR="00217C6E" w:rsidRPr="005162A8">
              <w:rPr>
                <w:rFonts w:ascii="Times New Roman" w:hAnsi="Times New Roman" w:cs="Times New Roman"/>
                <w:sz w:val="20"/>
                <w:szCs w:val="20"/>
              </w:rPr>
              <w:t>hould have more blended courses in teacher training programs</w:t>
            </w:r>
          </w:p>
        </w:tc>
        <w:tc>
          <w:tcPr>
            <w:tcW w:w="0" w:type="auto"/>
          </w:tcPr>
          <w:p w14:paraId="3FDB2F12"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78.57</w:t>
            </w:r>
          </w:p>
        </w:tc>
        <w:tc>
          <w:tcPr>
            <w:tcW w:w="0" w:type="auto"/>
          </w:tcPr>
          <w:p w14:paraId="56A9AA18"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21.43</w:t>
            </w:r>
          </w:p>
        </w:tc>
        <w:tc>
          <w:tcPr>
            <w:tcW w:w="0" w:type="auto"/>
          </w:tcPr>
          <w:p w14:paraId="45EF39CD"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385748A6" w14:textId="77777777" w:rsidTr="009B3ECE">
        <w:tc>
          <w:tcPr>
            <w:tcW w:w="0" w:type="auto"/>
          </w:tcPr>
          <w:p w14:paraId="01645880" w14:textId="77777777" w:rsidR="00217C6E"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6</w:t>
            </w:r>
          </w:p>
        </w:tc>
        <w:tc>
          <w:tcPr>
            <w:tcW w:w="0" w:type="auto"/>
          </w:tcPr>
          <w:p w14:paraId="01A3E897"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Online courses are as challenging as F2F courses</w:t>
            </w:r>
          </w:p>
        </w:tc>
        <w:tc>
          <w:tcPr>
            <w:tcW w:w="0" w:type="auto"/>
          </w:tcPr>
          <w:p w14:paraId="081EA44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100</w:t>
            </w:r>
          </w:p>
        </w:tc>
        <w:tc>
          <w:tcPr>
            <w:tcW w:w="0" w:type="auto"/>
          </w:tcPr>
          <w:p w14:paraId="1A90F858"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0</w:t>
            </w:r>
            <w:r w:rsidR="00715762" w:rsidRPr="005162A8">
              <w:rPr>
                <w:rFonts w:ascii="Times New Roman" w:hAnsi="Times New Roman" w:cs="Times New Roman"/>
                <w:sz w:val="20"/>
                <w:szCs w:val="20"/>
              </w:rPr>
              <w:t>.00</w:t>
            </w:r>
          </w:p>
        </w:tc>
        <w:tc>
          <w:tcPr>
            <w:tcW w:w="0" w:type="auto"/>
          </w:tcPr>
          <w:p w14:paraId="46940A2D"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3F79FEA2" w14:textId="77777777" w:rsidTr="009B3ECE">
        <w:tc>
          <w:tcPr>
            <w:tcW w:w="0" w:type="auto"/>
          </w:tcPr>
          <w:p w14:paraId="078ADC27" w14:textId="77777777" w:rsidR="00217C6E"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7</w:t>
            </w:r>
          </w:p>
        </w:tc>
        <w:tc>
          <w:tcPr>
            <w:tcW w:w="0" w:type="auto"/>
          </w:tcPr>
          <w:p w14:paraId="752C8175"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Flexibility of online course delivery is a major advantage</w:t>
            </w:r>
          </w:p>
        </w:tc>
        <w:tc>
          <w:tcPr>
            <w:tcW w:w="0" w:type="auto"/>
          </w:tcPr>
          <w:p w14:paraId="476F55AC"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100</w:t>
            </w:r>
          </w:p>
        </w:tc>
        <w:tc>
          <w:tcPr>
            <w:tcW w:w="0" w:type="auto"/>
          </w:tcPr>
          <w:p w14:paraId="15367E2E"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0</w:t>
            </w:r>
            <w:r w:rsidR="00715762" w:rsidRPr="005162A8">
              <w:rPr>
                <w:rFonts w:ascii="Times New Roman" w:hAnsi="Times New Roman" w:cs="Times New Roman"/>
                <w:sz w:val="20"/>
                <w:szCs w:val="20"/>
              </w:rPr>
              <w:t>.00</w:t>
            </w:r>
          </w:p>
        </w:tc>
        <w:tc>
          <w:tcPr>
            <w:tcW w:w="0" w:type="auto"/>
          </w:tcPr>
          <w:p w14:paraId="66936441"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460D6E1D" w14:textId="77777777" w:rsidTr="009B3ECE">
        <w:tc>
          <w:tcPr>
            <w:tcW w:w="0" w:type="auto"/>
          </w:tcPr>
          <w:p w14:paraId="462A71B4" w14:textId="77777777" w:rsidR="00217C6E"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8</w:t>
            </w:r>
          </w:p>
        </w:tc>
        <w:tc>
          <w:tcPr>
            <w:tcW w:w="0" w:type="auto"/>
          </w:tcPr>
          <w:p w14:paraId="6558F2F6" w14:textId="77777777" w:rsidR="00217C6E" w:rsidRPr="005162A8" w:rsidRDefault="00217C6E" w:rsidP="00A7111F">
            <w:pPr>
              <w:jc w:val="both"/>
              <w:rPr>
                <w:rFonts w:ascii="Times New Roman" w:hAnsi="Times New Roman" w:cs="Times New Roman"/>
                <w:sz w:val="20"/>
                <w:szCs w:val="20"/>
              </w:rPr>
            </w:pPr>
            <w:r w:rsidRPr="005162A8">
              <w:rPr>
                <w:rFonts w:ascii="Times New Roman" w:hAnsi="Times New Roman" w:cs="Times New Roman"/>
                <w:sz w:val="20"/>
                <w:szCs w:val="20"/>
              </w:rPr>
              <w:t>Online delivery of courses is as effective as F2F courses</w:t>
            </w:r>
          </w:p>
        </w:tc>
        <w:tc>
          <w:tcPr>
            <w:tcW w:w="0" w:type="auto"/>
          </w:tcPr>
          <w:p w14:paraId="206DA8C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91.67</w:t>
            </w:r>
          </w:p>
        </w:tc>
        <w:tc>
          <w:tcPr>
            <w:tcW w:w="0" w:type="auto"/>
          </w:tcPr>
          <w:p w14:paraId="29F092DE"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8.33</w:t>
            </w:r>
          </w:p>
        </w:tc>
        <w:tc>
          <w:tcPr>
            <w:tcW w:w="0" w:type="auto"/>
          </w:tcPr>
          <w:p w14:paraId="0D3F0773"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12</w:t>
            </w:r>
          </w:p>
        </w:tc>
      </w:tr>
      <w:tr w:rsidR="00461891" w:rsidRPr="005162A8" w14:paraId="7C9B849E" w14:textId="77777777" w:rsidTr="00461891">
        <w:tc>
          <w:tcPr>
            <w:tcW w:w="0" w:type="auto"/>
            <w:gridSpan w:val="5"/>
          </w:tcPr>
          <w:p w14:paraId="0C46363D" w14:textId="77777777" w:rsidR="00461891"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Section 2: Teacher-Students Interactions in the Online Courses</w:t>
            </w:r>
          </w:p>
        </w:tc>
      </w:tr>
      <w:tr w:rsidR="00976E9D" w:rsidRPr="005162A8" w14:paraId="610912FE" w14:textId="77777777" w:rsidTr="009B3ECE">
        <w:tc>
          <w:tcPr>
            <w:tcW w:w="0" w:type="auto"/>
          </w:tcPr>
          <w:p w14:paraId="753BA605" w14:textId="77777777" w:rsidR="00217C6E"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9</w:t>
            </w:r>
          </w:p>
        </w:tc>
        <w:tc>
          <w:tcPr>
            <w:tcW w:w="0" w:type="auto"/>
          </w:tcPr>
          <w:p w14:paraId="0C5CFB24"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Teacher-students communication is more difficult online </w:t>
            </w:r>
          </w:p>
        </w:tc>
        <w:tc>
          <w:tcPr>
            <w:tcW w:w="0" w:type="auto"/>
          </w:tcPr>
          <w:p w14:paraId="661B482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50</w:t>
            </w:r>
            <w:r w:rsidR="00715762" w:rsidRPr="005162A8">
              <w:rPr>
                <w:rFonts w:ascii="Times New Roman" w:hAnsi="Times New Roman" w:cs="Times New Roman"/>
                <w:sz w:val="20"/>
                <w:szCs w:val="20"/>
              </w:rPr>
              <w:t>.00</w:t>
            </w:r>
          </w:p>
        </w:tc>
        <w:tc>
          <w:tcPr>
            <w:tcW w:w="0" w:type="auto"/>
          </w:tcPr>
          <w:p w14:paraId="3FABE339"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50</w:t>
            </w:r>
            <w:r w:rsidR="00715762" w:rsidRPr="005162A8">
              <w:rPr>
                <w:rFonts w:ascii="Times New Roman" w:hAnsi="Times New Roman" w:cs="Times New Roman"/>
                <w:sz w:val="20"/>
                <w:szCs w:val="20"/>
              </w:rPr>
              <w:t>.00</w:t>
            </w:r>
          </w:p>
        </w:tc>
        <w:tc>
          <w:tcPr>
            <w:tcW w:w="0" w:type="auto"/>
          </w:tcPr>
          <w:p w14:paraId="4038E07E"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3664F8D1" w14:textId="77777777" w:rsidTr="009B3ECE">
        <w:tc>
          <w:tcPr>
            <w:tcW w:w="0" w:type="auto"/>
          </w:tcPr>
          <w:p w14:paraId="342A9695" w14:textId="77777777" w:rsidR="00217C6E" w:rsidRPr="005162A8" w:rsidRDefault="00461891" w:rsidP="00A7111F">
            <w:pPr>
              <w:jc w:val="both"/>
              <w:rPr>
                <w:rFonts w:ascii="Times New Roman" w:hAnsi="Times New Roman" w:cs="Times New Roman"/>
                <w:sz w:val="20"/>
                <w:szCs w:val="20"/>
              </w:rPr>
            </w:pPr>
            <w:r w:rsidRPr="005162A8">
              <w:rPr>
                <w:rFonts w:ascii="Times New Roman" w:hAnsi="Times New Roman" w:cs="Times New Roman"/>
                <w:sz w:val="20"/>
                <w:szCs w:val="20"/>
              </w:rPr>
              <w:t>10</w:t>
            </w:r>
          </w:p>
        </w:tc>
        <w:tc>
          <w:tcPr>
            <w:tcW w:w="0" w:type="auto"/>
          </w:tcPr>
          <w:p w14:paraId="60DF92B7"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It is easier to build a community of learners online</w:t>
            </w:r>
          </w:p>
        </w:tc>
        <w:tc>
          <w:tcPr>
            <w:tcW w:w="0" w:type="auto"/>
          </w:tcPr>
          <w:p w14:paraId="7C0C6658"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92.86</w:t>
            </w:r>
          </w:p>
        </w:tc>
        <w:tc>
          <w:tcPr>
            <w:tcW w:w="0" w:type="auto"/>
          </w:tcPr>
          <w:p w14:paraId="02BF4571"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7ED7C31C"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4C4D8FAB" w14:textId="77777777" w:rsidTr="009B3ECE">
        <w:tc>
          <w:tcPr>
            <w:tcW w:w="0" w:type="auto"/>
          </w:tcPr>
          <w:p w14:paraId="5AAA4D34"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11</w:t>
            </w:r>
          </w:p>
        </w:tc>
        <w:tc>
          <w:tcPr>
            <w:tcW w:w="0" w:type="auto"/>
          </w:tcPr>
          <w:p w14:paraId="5260B794"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have complete control of my online courses</w:t>
            </w:r>
          </w:p>
        </w:tc>
        <w:tc>
          <w:tcPr>
            <w:tcW w:w="0" w:type="auto"/>
          </w:tcPr>
          <w:p w14:paraId="636F93FC"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92.86</w:t>
            </w:r>
          </w:p>
        </w:tc>
        <w:tc>
          <w:tcPr>
            <w:tcW w:w="0" w:type="auto"/>
          </w:tcPr>
          <w:p w14:paraId="4A8D27FA"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24437E35"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043770A9" w14:textId="77777777" w:rsidTr="009B3ECE">
        <w:tc>
          <w:tcPr>
            <w:tcW w:w="0" w:type="auto"/>
          </w:tcPr>
          <w:p w14:paraId="568D79D9"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12</w:t>
            </w:r>
          </w:p>
        </w:tc>
        <w:tc>
          <w:tcPr>
            <w:tcW w:w="0" w:type="auto"/>
          </w:tcPr>
          <w:p w14:paraId="0C8854CC"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have better discussions in my online courses</w:t>
            </w:r>
          </w:p>
        </w:tc>
        <w:tc>
          <w:tcPr>
            <w:tcW w:w="0" w:type="auto"/>
          </w:tcPr>
          <w:p w14:paraId="6529DD3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85.71</w:t>
            </w:r>
          </w:p>
        </w:tc>
        <w:tc>
          <w:tcPr>
            <w:tcW w:w="0" w:type="auto"/>
          </w:tcPr>
          <w:p w14:paraId="12186F49" w14:textId="77777777" w:rsidR="00217C6E" w:rsidRPr="005162A8" w:rsidRDefault="00A13785" w:rsidP="00A7111F">
            <w:pPr>
              <w:jc w:val="both"/>
              <w:rPr>
                <w:rFonts w:ascii="Times New Roman" w:hAnsi="Times New Roman" w:cs="Times New Roman"/>
                <w:sz w:val="20"/>
                <w:szCs w:val="20"/>
              </w:rPr>
            </w:pPr>
            <w:r w:rsidRPr="005162A8">
              <w:rPr>
                <w:rFonts w:ascii="Times New Roman" w:hAnsi="Times New Roman" w:cs="Times New Roman"/>
                <w:sz w:val="20"/>
                <w:szCs w:val="20"/>
              </w:rPr>
              <w:t>14.29</w:t>
            </w:r>
          </w:p>
        </w:tc>
        <w:tc>
          <w:tcPr>
            <w:tcW w:w="0" w:type="auto"/>
          </w:tcPr>
          <w:p w14:paraId="4E71F100"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561C1779" w14:textId="77777777" w:rsidTr="009B3ECE">
        <w:tc>
          <w:tcPr>
            <w:tcW w:w="0" w:type="auto"/>
          </w:tcPr>
          <w:p w14:paraId="5DE9A6D6"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c>
          <w:tcPr>
            <w:tcW w:w="0" w:type="auto"/>
          </w:tcPr>
          <w:p w14:paraId="67B2365B"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get to know my students better in the online courses</w:t>
            </w:r>
          </w:p>
        </w:tc>
        <w:tc>
          <w:tcPr>
            <w:tcW w:w="0" w:type="auto"/>
          </w:tcPr>
          <w:p w14:paraId="3ADC405D"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92.86</w:t>
            </w:r>
          </w:p>
        </w:tc>
        <w:tc>
          <w:tcPr>
            <w:tcW w:w="0" w:type="auto"/>
          </w:tcPr>
          <w:p w14:paraId="2E9DFA91"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7DA24ACA"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2F3D64C3" w14:textId="77777777" w:rsidTr="009B3ECE">
        <w:tc>
          <w:tcPr>
            <w:tcW w:w="0" w:type="auto"/>
          </w:tcPr>
          <w:p w14:paraId="0EBD72F9"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c>
          <w:tcPr>
            <w:tcW w:w="0" w:type="auto"/>
          </w:tcPr>
          <w:p w14:paraId="14F07128"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miss my F-2-F interactions with my students</w:t>
            </w:r>
          </w:p>
        </w:tc>
        <w:tc>
          <w:tcPr>
            <w:tcW w:w="0" w:type="auto"/>
          </w:tcPr>
          <w:p w14:paraId="6731D5EF"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38.46</w:t>
            </w:r>
          </w:p>
        </w:tc>
        <w:tc>
          <w:tcPr>
            <w:tcW w:w="0" w:type="auto"/>
          </w:tcPr>
          <w:p w14:paraId="7DE919D2"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61.54</w:t>
            </w:r>
          </w:p>
        </w:tc>
        <w:tc>
          <w:tcPr>
            <w:tcW w:w="0" w:type="auto"/>
          </w:tcPr>
          <w:p w14:paraId="729091FC"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239D3531" w14:textId="77777777" w:rsidTr="009B3ECE">
        <w:tc>
          <w:tcPr>
            <w:tcW w:w="0" w:type="auto"/>
          </w:tcPr>
          <w:p w14:paraId="614F5C30"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15</w:t>
            </w:r>
          </w:p>
        </w:tc>
        <w:tc>
          <w:tcPr>
            <w:tcW w:w="0" w:type="auto"/>
          </w:tcPr>
          <w:p w14:paraId="3C9084FD"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Students tend to express themselves more freely in the online courses</w:t>
            </w:r>
          </w:p>
        </w:tc>
        <w:tc>
          <w:tcPr>
            <w:tcW w:w="0" w:type="auto"/>
          </w:tcPr>
          <w:p w14:paraId="0F4AB8CD" w14:textId="77777777" w:rsidR="00217C6E" w:rsidRPr="005162A8" w:rsidRDefault="00A13785" w:rsidP="00A7111F">
            <w:pPr>
              <w:jc w:val="both"/>
              <w:rPr>
                <w:rFonts w:ascii="Times New Roman" w:hAnsi="Times New Roman" w:cs="Times New Roman"/>
                <w:sz w:val="20"/>
                <w:szCs w:val="20"/>
              </w:rPr>
            </w:pPr>
            <w:r w:rsidRPr="005162A8">
              <w:rPr>
                <w:rFonts w:ascii="Times New Roman" w:hAnsi="Times New Roman" w:cs="Times New Roman"/>
                <w:sz w:val="20"/>
                <w:szCs w:val="20"/>
              </w:rPr>
              <w:t>92.31</w:t>
            </w:r>
          </w:p>
        </w:tc>
        <w:tc>
          <w:tcPr>
            <w:tcW w:w="0" w:type="auto"/>
          </w:tcPr>
          <w:p w14:paraId="40A0509D" w14:textId="77777777" w:rsidR="00217C6E" w:rsidRPr="005162A8" w:rsidRDefault="00A13785" w:rsidP="00A7111F">
            <w:pPr>
              <w:jc w:val="both"/>
              <w:rPr>
                <w:rFonts w:ascii="Times New Roman" w:hAnsi="Times New Roman" w:cs="Times New Roman"/>
                <w:sz w:val="20"/>
                <w:szCs w:val="20"/>
              </w:rPr>
            </w:pPr>
            <w:r w:rsidRPr="005162A8">
              <w:rPr>
                <w:rFonts w:ascii="Times New Roman" w:hAnsi="Times New Roman" w:cs="Times New Roman"/>
                <w:sz w:val="20"/>
                <w:szCs w:val="20"/>
              </w:rPr>
              <w:t>7.69</w:t>
            </w:r>
          </w:p>
        </w:tc>
        <w:tc>
          <w:tcPr>
            <w:tcW w:w="0" w:type="auto"/>
          </w:tcPr>
          <w:p w14:paraId="61415D1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5C3FA5F9" w14:textId="77777777" w:rsidTr="009B3ECE">
        <w:tc>
          <w:tcPr>
            <w:tcW w:w="0" w:type="auto"/>
          </w:tcPr>
          <w:p w14:paraId="610E599D"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16</w:t>
            </w:r>
          </w:p>
        </w:tc>
        <w:tc>
          <w:tcPr>
            <w:tcW w:w="0" w:type="auto"/>
          </w:tcPr>
          <w:p w14:paraId="7E90BA71"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Students seem to be more unpleasant in the online courses</w:t>
            </w:r>
          </w:p>
        </w:tc>
        <w:tc>
          <w:tcPr>
            <w:tcW w:w="0" w:type="auto"/>
          </w:tcPr>
          <w:p w14:paraId="114D7C29"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50</w:t>
            </w:r>
            <w:r w:rsidR="00715762" w:rsidRPr="005162A8">
              <w:rPr>
                <w:rFonts w:ascii="Times New Roman" w:hAnsi="Times New Roman" w:cs="Times New Roman"/>
                <w:sz w:val="20"/>
                <w:szCs w:val="20"/>
              </w:rPr>
              <w:t>.00</w:t>
            </w:r>
          </w:p>
        </w:tc>
        <w:tc>
          <w:tcPr>
            <w:tcW w:w="0" w:type="auto"/>
          </w:tcPr>
          <w:p w14:paraId="64A0F527"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50</w:t>
            </w:r>
            <w:r w:rsidR="00715762" w:rsidRPr="005162A8">
              <w:rPr>
                <w:rFonts w:ascii="Times New Roman" w:hAnsi="Times New Roman" w:cs="Times New Roman"/>
                <w:sz w:val="20"/>
                <w:szCs w:val="20"/>
              </w:rPr>
              <w:t>.00</w:t>
            </w:r>
          </w:p>
        </w:tc>
        <w:tc>
          <w:tcPr>
            <w:tcW w:w="0" w:type="auto"/>
          </w:tcPr>
          <w:p w14:paraId="0DE9C538" w14:textId="77777777" w:rsidR="00217C6E" w:rsidRPr="005162A8" w:rsidRDefault="00C856D0"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0BC772AB" w14:textId="77777777" w:rsidTr="009B3ECE">
        <w:tc>
          <w:tcPr>
            <w:tcW w:w="0" w:type="auto"/>
          </w:tcPr>
          <w:p w14:paraId="10CF16E1"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17</w:t>
            </w:r>
          </w:p>
        </w:tc>
        <w:tc>
          <w:tcPr>
            <w:tcW w:w="0" w:type="auto"/>
          </w:tcPr>
          <w:p w14:paraId="73AD6BE9"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It is harder for me to build a rapport with my students in the online course</w:t>
            </w:r>
          </w:p>
        </w:tc>
        <w:tc>
          <w:tcPr>
            <w:tcW w:w="0" w:type="auto"/>
          </w:tcPr>
          <w:p w14:paraId="5F11AFFF" w14:textId="77777777" w:rsidR="00217C6E" w:rsidRPr="005162A8" w:rsidRDefault="003723C4" w:rsidP="00A7111F">
            <w:pPr>
              <w:jc w:val="both"/>
              <w:rPr>
                <w:rFonts w:ascii="Times New Roman" w:hAnsi="Times New Roman" w:cs="Times New Roman"/>
                <w:sz w:val="20"/>
                <w:szCs w:val="20"/>
              </w:rPr>
            </w:pPr>
            <w:r w:rsidRPr="005162A8">
              <w:rPr>
                <w:rFonts w:ascii="Times New Roman" w:hAnsi="Times New Roman" w:cs="Times New Roman"/>
                <w:sz w:val="20"/>
                <w:szCs w:val="20"/>
              </w:rPr>
              <w:t>53.85</w:t>
            </w:r>
          </w:p>
        </w:tc>
        <w:tc>
          <w:tcPr>
            <w:tcW w:w="0" w:type="auto"/>
          </w:tcPr>
          <w:p w14:paraId="4499A845" w14:textId="77777777" w:rsidR="00217C6E" w:rsidRPr="005162A8" w:rsidRDefault="003723C4" w:rsidP="00A7111F">
            <w:pPr>
              <w:jc w:val="both"/>
              <w:rPr>
                <w:rFonts w:ascii="Times New Roman" w:hAnsi="Times New Roman" w:cs="Times New Roman"/>
                <w:sz w:val="20"/>
                <w:szCs w:val="20"/>
              </w:rPr>
            </w:pPr>
            <w:r w:rsidRPr="005162A8">
              <w:rPr>
                <w:rFonts w:ascii="Times New Roman" w:hAnsi="Times New Roman" w:cs="Times New Roman"/>
                <w:sz w:val="20"/>
                <w:szCs w:val="20"/>
              </w:rPr>
              <w:t>46.15</w:t>
            </w:r>
          </w:p>
        </w:tc>
        <w:tc>
          <w:tcPr>
            <w:tcW w:w="0" w:type="auto"/>
          </w:tcPr>
          <w:p w14:paraId="55D948B7" w14:textId="77777777" w:rsidR="00217C6E" w:rsidRPr="005162A8" w:rsidRDefault="003723C4"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8B2E1C" w:rsidRPr="005162A8" w14:paraId="36FEB2EA" w14:textId="77777777" w:rsidTr="00976E9D">
        <w:tc>
          <w:tcPr>
            <w:tcW w:w="0" w:type="auto"/>
            <w:gridSpan w:val="5"/>
          </w:tcPr>
          <w:p w14:paraId="7D86C9F5" w14:textId="77777777" w:rsidR="008B2E1C"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Section 3: Support of Delivery of Online Courses</w:t>
            </w:r>
          </w:p>
        </w:tc>
      </w:tr>
      <w:tr w:rsidR="00976E9D" w:rsidRPr="005162A8" w14:paraId="3180A92D" w14:textId="77777777" w:rsidTr="009B3ECE">
        <w:tc>
          <w:tcPr>
            <w:tcW w:w="0" w:type="auto"/>
          </w:tcPr>
          <w:p w14:paraId="64229F09"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18</w:t>
            </w:r>
          </w:p>
        </w:tc>
        <w:tc>
          <w:tcPr>
            <w:tcW w:w="0" w:type="auto"/>
          </w:tcPr>
          <w:p w14:paraId="1F3C08EB"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received adequate training to deliver my online courses</w:t>
            </w:r>
          </w:p>
        </w:tc>
        <w:tc>
          <w:tcPr>
            <w:tcW w:w="0" w:type="auto"/>
          </w:tcPr>
          <w:p w14:paraId="5D2EE162"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83.33</w:t>
            </w:r>
          </w:p>
        </w:tc>
        <w:tc>
          <w:tcPr>
            <w:tcW w:w="0" w:type="auto"/>
          </w:tcPr>
          <w:p w14:paraId="6A89476A"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16.67</w:t>
            </w:r>
          </w:p>
        </w:tc>
        <w:tc>
          <w:tcPr>
            <w:tcW w:w="0" w:type="auto"/>
          </w:tcPr>
          <w:p w14:paraId="2F858D0B"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12</w:t>
            </w:r>
          </w:p>
        </w:tc>
      </w:tr>
      <w:tr w:rsidR="00976E9D" w:rsidRPr="005162A8" w14:paraId="2AD014DE" w14:textId="77777777" w:rsidTr="009B3ECE">
        <w:tc>
          <w:tcPr>
            <w:tcW w:w="0" w:type="auto"/>
          </w:tcPr>
          <w:p w14:paraId="2FE6F672"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19</w:t>
            </w:r>
          </w:p>
        </w:tc>
        <w:tc>
          <w:tcPr>
            <w:tcW w:w="0" w:type="auto"/>
          </w:tcPr>
          <w:p w14:paraId="4A8937C0"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have the right amount of technology support for my online courses</w:t>
            </w:r>
          </w:p>
        </w:tc>
        <w:tc>
          <w:tcPr>
            <w:tcW w:w="0" w:type="auto"/>
          </w:tcPr>
          <w:p w14:paraId="0D2C8D68"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92.86</w:t>
            </w:r>
          </w:p>
        </w:tc>
        <w:tc>
          <w:tcPr>
            <w:tcW w:w="0" w:type="auto"/>
          </w:tcPr>
          <w:p w14:paraId="01397B4B"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153B9BAE"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350AA1B6" w14:textId="77777777" w:rsidTr="009B3ECE">
        <w:tc>
          <w:tcPr>
            <w:tcW w:w="0" w:type="auto"/>
          </w:tcPr>
          <w:p w14:paraId="0BBD3F89"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20</w:t>
            </w:r>
          </w:p>
        </w:tc>
        <w:tc>
          <w:tcPr>
            <w:tcW w:w="0" w:type="auto"/>
          </w:tcPr>
          <w:p w14:paraId="763B3369"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have adequate support for my online courses from my administrators</w:t>
            </w:r>
          </w:p>
        </w:tc>
        <w:tc>
          <w:tcPr>
            <w:tcW w:w="0" w:type="auto"/>
          </w:tcPr>
          <w:p w14:paraId="58303406"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92.86</w:t>
            </w:r>
          </w:p>
        </w:tc>
        <w:tc>
          <w:tcPr>
            <w:tcW w:w="0" w:type="auto"/>
          </w:tcPr>
          <w:p w14:paraId="4C48A990"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1A9DDBEC"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6101F7D0" w14:textId="77777777" w:rsidTr="009B3ECE">
        <w:tc>
          <w:tcPr>
            <w:tcW w:w="0" w:type="auto"/>
          </w:tcPr>
          <w:p w14:paraId="73EA86B3"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21</w:t>
            </w:r>
          </w:p>
        </w:tc>
        <w:tc>
          <w:tcPr>
            <w:tcW w:w="0" w:type="auto"/>
          </w:tcPr>
          <w:p w14:paraId="073E7B17"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received financial incentives to prepare my online courses</w:t>
            </w:r>
          </w:p>
        </w:tc>
        <w:tc>
          <w:tcPr>
            <w:tcW w:w="0" w:type="auto"/>
          </w:tcPr>
          <w:p w14:paraId="0304D0CA"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57.14</w:t>
            </w:r>
          </w:p>
        </w:tc>
        <w:tc>
          <w:tcPr>
            <w:tcW w:w="0" w:type="auto"/>
          </w:tcPr>
          <w:p w14:paraId="6ACA8808"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42.85</w:t>
            </w:r>
          </w:p>
        </w:tc>
        <w:tc>
          <w:tcPr>
            <w:tcW w:w="0" w:type="auto"/>
          </w:tcPr>
          <w:p w14:paraId="76D19304"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77F1B338" w14:textId="77777777" w:rsidTr="009B3ECE">
        <w:tc>
          <w:tcPr>
            <w:tcW w:w="0" w:type="auto"/>
          </w:tcPr>
          <w:p w14:paraId="238CCE0A"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22</w:t>
            </w:r>
          </w:p>
        </w:tc>
        <w:tc>
          <w:tcPr>
            <w:tcW w:w="0" w:type="auto"/>
          </w:tcPr>
          <w:p w14:paraId="6BC9298D"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am adequately compensated for delivering my courses online</w:t>
            </w:r>
          </w:p>
        </w:tc>
        <w:tc>
          <w:tcPr>
            <w:tcW w:w="0" w:type="auto"/>
          </w:tcPr>
          <w:p w14:paraId="1F4BF0D9"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71.43</w:t>
            </w:r>
          </w:p>
        </w:tc>
        <w:tc>
          <w:tcPr>
            <w:tcW w:w="0" w:type="auto"/>
          </w:tcPr>
          <w:p w14:paraId="3F637A97"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28.57</w:t>
            </w:r>
          </w:p>
        </w:tc>
        <w:tc>
          <w:tcPr>
            <w:tcW w:w="0" w:type="auto"/>
          </w:tcPr>
          <w:p w14:paraId="6662D0D0"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389423C8" w14:textId="77777777" w:rsidTr="009B3ECE">
        <w:tc>
          <w:tcPr>
            <w:tcW w:w="0" w:type="auto"/>
          </w:tcPr>
          <w:p w14:paraId="0E756E9F"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23</w:t>
            </w:r>
          </w:p>
        </w:tc>
        <w:tc>
          <w:tcPr>
            <w:tcW w:w="0" w:type="auto"/>
          </w:tcPr>
          <w:p w14:paraId="4A21863B"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Online and F-2-F courses are given equal teaching loads</w:t>
            </w:r>
          </w:p>
        </w:tc>
        <w:tc>
          <w:tcPr>
            <w:tcW w:w="0" w:type="auto"/>
          </w:tcPr>
          <w:p w14:paraId="03274F51"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64.28</w:t>
            </w:r>
          </w:p>
        </w:tc>
        <w:tc>
          <w:tcPr>
            <w:tcW w:w="0" w:type="auto"/>
          </w:tcPr>
          <w:p w14:paraId="161A8DA7"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35.71</w:t>
            </w:r>
          </w:p>
        </w:tc>
        <w:tc>
          <w:tcPr>
            <w:tcW w:w="0" w:type="auto"/>
          </w:tcPr>
          <w:p w14:paraId="13B8EE21"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7F6CB802" w14:textId="77777777" w:rsidTr="009B3ECE">
        <w:tc>
          <w:tcPr>
            <w:tcW w:w="0" w:type="auto"/>
          </w:tcPr>
          <w:p w14:paraId="262D878D"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24</w:t>
            </w:r>
          </w:p>
        </w:tc>
        <w:tc>
          <w:tcPr>
            <w:tcW w:w="0" w:type="auto"/>
          </w:tcPr>
          <w:p w14:paraId="3BB5E22C"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The administration have clear policies regarding online course delivery</w:t>
            </w:r>
          </w:p>
        </w:tc>
        <w:tc>
          <w:tcPr>
            <w:tcW w:w="0" w:type="auto"/>
          </w:tcPr>
          <w:p w14:paraId="4BB2836E"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84.62</w:t>
            </w:r>
          </w:p>
        </w:tc>
        <w:tc>
          <w:tcPr>
            <w:tcW w:w="0" w:type="auto"/>
          </w:tcPr>
          <w:p w14:paraId="1A68FDD0"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15.38</w:t>
            </w:r>
          </w:p>
        </w:tc>
        <w:tc>
          <w:tcPr>
            <w:tcW w:w="0" w:type="auto"/>
          </w:tcPr>
          <w:p w14:paraId="48DDC8CA"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5B2C9D14" w14:textId="77777777" w:rsidTr="009B3ECE">
        <w:tc>
          <w:tcPr>
            <w:tcW w:w="0" w:type="auto"/>
          </w:tcPr>
          <w:p w14:paraId="08DC21A3"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lastRenderedPageBreak/>
              <w:t>25</w:t>
            </w:r>
          </w:p>
        </w:tc>
        <w:tc>
          <w:tcPr>
            <w:tcW w:w="0" w:type="auto"/>
          </w:tcPr>
          <w:p w14:paraId="000315E7"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have problems with the technology delivering my courses</w:t>
            </w:r>
          </w:p>
        </w:tc>
        <w:tc>
          <w:tcPr>
            <w:tcW w:w="0" w:type="auto"/>
          </w:tcPr>
          <w:p w14:paraId="116BEE6D"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46.15</w:t>
            </w:r>
          </w:p>
        </w:tc>
        <w:tc>
          <w:tcPr>
            <w:tcW w:w="0" w:type="auto"/>
          </w:tcPr>
          <w:p w14:paraId="74A68537"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53.85</w:t>
            </w:r>
          </w:p>
        </w:tc>
        <w:tc>
          <w:tcPr>
            <w:tcW w:w="0" w:type="auto"/>
          </w:tcPr>
          <w:p w14:paraId="335190CB"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1FC09358" w14:textId="77777777" w:rsidTr="009B3ECE">
        <w:tc>
          <w:tcPr>
            <w:tcW w:w="0" w:type="auto"/>
          </w:tcPr>
          <w:p w14:paraId="5992E03B"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26</w:t>
            </w:r>
          </w:p>
        </w:tc>
        <w:tc>
          <w:tcPr>
            <w:tcW w:w="0" w:type="auto"/>
          </w:tcPr>
          <w:p w14:paraId="72B11AB6"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 wish I have better knowledge of the technology for delivery of the courses</w:t>
            </w:r>
          </w:p>
        </w:tc>
        <w:tc>
          <w:tcPr>
            <w:tcW w:w="0" w:type="auto"/>
          </w:tcPr>
          <w:p w14:paraId="0F5AABCF"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76.92</w:t>
            </w:r>
          </w:p>
        </w:tc>
        <w:tc>
          <w:tcPr>
            <w:tcW w:w="0" w:type="auto"/>
          </w:tcPr>
          <w:p w14:paraId="247DE90F" w14:textId="77777777" w:rsidR="00217C6E" w:rsidRPr="005162A8" w:rsidRDefault="005D6E37" w:rsidP="00A7111F">
            <w:pPr>
              <w:jc w:val="both"/>
              <w:rPr>
                <w:rFonts w:ascii="Times New Roman" w:hAnsi="Times New Roman" w:cs="Times New Roman"/>
                <w:sz w:val="20"/>
                <w:szCs w:val="20"/>
              </w:rPr>
            </w:pPr>
            <w:r w:rsidRPr="005162A8">
              <w:rPr>
                <w:rFonts w:ascii="Times New Roman" w:hAnsi="Times New Roman" w:cs="Times New Roman"/>
                <w:sz w:val="20"/>
                <w:szCs w:val="20"/>
              </w:rPr>
              <w:t>23.06</w:t>
            </w:r>
          </w:p>
        </w:tc>
        <w:tc>
          <w:tcPr>
            <w:tcW w:w="0" w:type="auto"/>
          </w:tcPr>
          <w:p w14:paraId="0D62BB85" w14:textId="77777777" w:rsidR="00217C6E" w:rsidRPr="005162A8" w:rsidRDefault="000E368F"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117EA153" w14:textId="77777777" w:rsidTr="009B3ECE">
        <w:tc>
          <w:tcPr>
            <w:tcW w:w="0" w:type="auto"/>
          </w:tcPr>
          <w:p w14:paraId="39E14906"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27</w:t>
            </w:r>
          </w:p>
        </w:tc>
        <w:tc>
          <w:tcPr>
            <w:tcW w:w="0" w:type="auto"/>
          </w:tcPr>
          <w:p w14:paraId="12BB2B8C" w14:textId="77777777" w:rsidR="00217C6E" w:rsidRPr="005162A8" w:rsidRDefault="008B2E1C" w:rsidP="00A7111F">
            <w:pPr>
              <w:jc w:val="both"/>
              <w:rPr>
                <w:rFonts w:ascii="Times New Roman" w:hAnsi="Times New Roman" w:cs="Times New Roman"/>
                <w:sz w:val="20"/>
                <w:szCs w:val="20"/>
              </w:rPr>
            </w:pPr>
            <w:r w:rsidRPr="005162A8">
              <w:rPr>
                <w:rFonts w:ascii="Times New Roman" w:hAnsi="Times New Roman" w:cs="Times New Roman"/>
                <w:sz w:val="20"/>
                <w:szCs w:val="20"/>
              </w:rPr>
              <w:t>It takes me longer to prepare, deliver, and revise online than face-to face courses</w:t>
            </w:r>
          </w:p>
        </w:tc>
        <w:tc>
          <w:tcPr>
            <w:tcW w:w="0" w:type="auto"/>
          </w:tcPr>
          <w:p w14:paraId="31824E76"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78.57</w:t>
            </w:r>
          </w:p>
        </w:tc>
        <w:tc>
          <w:tcPr>
            <w:tcW w:w="0" w:type="auto"/>
          </w:tcPr>
          <w:p w14:paraId="6F08CBF9"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21.43</w:t>
            </w:r>
          </w:p>
        </w:tc>
        <w:tc>
          <w:tcPr>
            <w:tcW w:w="0" w:type="auto"/>
          </w:tcPr>
          <w:p w14:paraId="3F85F7C2"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083AA139" w14:textId="77777777" w:rsidTr="00976E9D">
        <w:tc>
          <w:tcPr>
            <w:tcW w:w="0" w:type="auto"/>
            <w:gridSpan w:val="5"/>
          </w:tcPr>
          <w:p w14:paraId="41FFAA72"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Section 4:  Teaching Methods</w:t>
            </w:r>
          </w:p>
        </w:tc>
      </w:tr>
      <w:tr w:rsidR="00976E9D" w:rsidRPr="005162A8" w14:paraId="7471D999" w14:textId="77777777" w:rsidTr="009B3ECE">
        <w:tc>
          <w:tcPr>
            <w:tcW w:w="0" w:type="auto"/>
          </w:tcPr>
          <w:p w14:paraId="4C47B7F6"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28</w:t>
            </w:r>
          </w:p>
        </w:tc>
        <w:tc>
          <w:tcPr>
            <w:tcW w:w="0" w:type="auto"/>
          </w:tcPr>
          <w:p w14:paraId="7669314E"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It is easier to use collaborative projects in the online courses</w:t>
            </w:r>
          </w:p>
          <w:p w14:paraId="3C956E7A" w14:textId="77777777" w:rsidR="00217C6E" w:rsidRPr="005162A8" w:rsidRDefault="00217C6E" w:rsidP="00A7111F">
            <w:pPr>
              <w:jc w:val="both"/>
              <w:rPr>
                <w:rFonts w:ascii="Times New Roman" w:hAnsi="Times New Roman" w:cs="Times New Roman"/>
                <w:sz w:val="20"/>
                <w:szCs w:val="20"/>
              </w:rPr>
            </w:pPr>
          </w:p>
        </w:tc>
        <w:tc>
          <w:tcPr>
            <w:tcW w:w="0" w:type="auto"/>
          </w:tcPr>
          <w:p w14:paraId="4BBC22F3"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92.85</w:t>
            </w:r>
          </w:p>
        </w:tc>
        <w:tc>
          <w:tcPr>
            <w:tcW w:w="0" w:type="auto"/>
          </w:tcPr>
          <w:p w14:paraId="0B959BF2"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058C5A53"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53155486" w14:textId="77777777" w:rsidTr="009B3ECE">
        <w:tc>
          <w:tcPr>
            <w:tcW w:w="0" w:type="auto"/>
          </w:tcPr>
          <w:p w14:paraId="4EB5AC4E"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29</w:t>
            </w:r>
          </w:p>
        </w:tc>
        <w:tc>
          <w:tcPr>
            <w:tcW w:w="0" w:type="auto"/>
          </w:tcPr>
          <w:p w14:paraId="2AA01191"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I am able to use more diverse teaching methods in the online courses</w:t>
            </w:r>
          </w:p>
        </w:tc>
        <w:tc>
          <w:tcPr>
            <w:tcW w:w="0" w:type="auto"/>
          </w:tcPr>
          <w:p w14:paraId="59CEAA5C"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100</w:t>
            </w:r>
          </w:p>
        </w:tc>
        <w:tc>
          <w:tcPr>
            <w:tcW w:w="0" w:type="auto"/>
          </w:tcPr>
          <w:p w14:paraId="686A7E96"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0.00</w:t>
            </w:r>
          </w:p>
        </w:tc>
        <w:tc>
          <w:tcPr>
            <w:tcW w:w="0" w:type="auto"/>
          </w:tcPr>
          <w:p w14:paraId="5887214C"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5FCAE2A6" w14:textId="77777777" w:rsidTr="009B3ECE">
        <w:tc>
          <w:tcPr>
            <w:tcW w:w="0" w:type="auto"/>
          </w:tcPr>
          <w:p w14:paraId="74587271"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30</w:t>
            </w:r>
          </w:p>
        </w:tc>
        <w:tc>
          <w:tcPr>
            <w:tcW w:w="0" w:type="auto"/>
          </w:tcPr>
          <w:p w14:paraId="002B4A1F"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It is hard to implement some of the methods I used to have in the F-2-F courses</w:t>
            </w:r>
          </w:p>
        </w:tc>
        <w:tc>
          <w:tcPr>
            <w:tcW w:w="0" w:type="auto"/>
          </w:tcPr>
          <w:p w14:paraId="17C73E7D"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57.14</w:t>
            </w:r>
          </w:p>
        </w:tc>
        <w:tc>
          <w:tcPr>
            <w:tcW w:w="0" w:type="auto"/>
          </w:tcPr>
          <w:p w14:paraId="51B4EFDE"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42.86</w:t>
            </w:r>
          </w:p>
        </w:tc>
        <w:tc>
          <w:tcPr>
            <w:tcW w:w="0" w:type="auto"/>
          </w:tcPr>
          <w:p w14:paraId="2562F12C"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3159E0A7" w14:textId="77777777" w:rsidTr="00976E9D">
        <w:tc>
          <w:tcPr>
            <w:tcW w:w="0" w:type="auto"/>
            <w:gridSpan w:val="5"/>
          </w:tcPr>
          <w:p w14:paraId="0565E6F4"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Section 5: Students’ Performance</w:t>
            </w:r>
          </w:p>
        </w:tc>
      </w:tr>
      <w:tr w:rsidR="00976E9D" w:rsidRPr="005162A8" w14:paraId="4FA08B24" w14:textId="77777777" w:rsidTr="009B3ECE">
        <w:tc>
          <w:tcPr>
            <w:tcW w:w="0" w:type="auto"/>
          </w:tcPr>
          <w:p w14:paraId="600C417B"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31</w:t>
            </w:r>
          </w:p>
        </w:tc>
        <w:tc>
          <w:tcPr>
            <w:tcW w:w="0" w:type="auto"/>
          </w:tcPr>
          <w:p w14:paraId="5138EB37"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Students perform better in online courses than F-2-F courses</w:t>
            </w:r>
          </w:p>
        </w:tc>
        <w:tc>
          <w:tcPr>
            <w:tcW w:w="0" w:type="auto"/>
          </w:tcPr>
          <w:p w14:paraId="0FA48D87"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57.14</w:t>
            </w:r>
          </w:p>
        </w:tc>
        <w:tc>
          <w:tcPr>
            <w:tcW w:w="0" w:type="auto"/>
          </w:tcPr>
          <w:p w14:paraId="36D620C7"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42.86</w:t>
            </w:r>
          </w:p>
        </w:tc>
        <w:tc>
          <w:tcPr>
            <w:tcW w:w="0" w:type="auto"/>
          </w:tcPr>
          <w:p w14:paraId="4FB436A0"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63A60D43" w14:textId="77777777" w:rsidTr="009B3ECE">
        <w:tc>
          <w:tcPr>
            <w:tcW w:w="0" w:type="auto"/>
          </w:tcPr>
          <w:p w14:paraId="5D06B6F3"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32</w:t>
            </w:r>
          </w:p>
        </w:tc>
        <w:tc>
          <w:tcPr>
            <w:tcW w:w="0" w:type="auto"/>
          </w:tcPr>
          <w:p w14:paraId="65A55E11" w14:textId="77777777" w:rsidR="00217C6E"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Cheating in online courses is easier than face-to-face courses</w:t>
            </w:r>
          </w:p>
        </w:tc>
        <w:tc>
          <w:tcPr>
            <w:tcW w:w="0" w:type="auto"/>
          </w:tcPr>
          <w:p w14:paraId="1416B18F"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50.00</w:t>
            </w:r>
          </w:p>
        </w:tc>
        <w:tc>
          <w:tcPr>
            <w:tcW w:w="0" w:type="auto"/>
          </w:tcPr>
          <w:p w14:paraId="45A66655"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50.00</w:t>
            </w:r>
          </w:p>
        </w:tc>
        <w:tc>
          <w:tcPr>
            <w:tcW w:w="0" w:type="auto"/>
          </w:tcPr>
          <w:p w14:paraId="1BB0AB3D" w14:textId="77777777" w:rsidR="00217C6E"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7BE28D03" w14:textId="77777777" w:rsidTr="009B3ECE">
        <w:tc>
          <w:tcPr>
            <w:tcW w:w="0" w:type="auto"/>
          </w:tcPr>
          <w:p w14:paraId="7457B5D4"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33</w:t>
            </w:r>
          </w:p>
        </w:tc>
        <w:tc>
          <w:tcPr>
            <w:tcW w:w="0" w:type="auto"/>
          </w:tcPr>
          <w:p w14:paraId="63E774D5"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I think my students learn better in online courses</w:t>
            </w:r>
          </w:p>
        </w:tc>
        <w:tc>
          <w:tcPr>
            <w:tcW w:w="0" w:type="auto"/>
          </w:tcPr>
          <w:p w14:paraId="417A0218" w14:textId="77777777" w:rsidR="00976E9D"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84.61</w:t>
            </w:r>
          </w:p>
        </w:tc>
        <w:tc>
          <w:tcPr>
            <w:tcW w:w="0" w:type="auto"/>
          </w:tcPr>
          <w:p w14:paraId="00AF3015" w14:textId="77777777" w:rsidR="00976E9D"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15.38</w:t>
            </w:r>
          </w:p>
        </w:tc>
        <w:tc>
          <w:tcPr>
            <w:tcW w:w="0" w:type="auto"/>
          </w:tcPr>
          <w:p w14:paraId="5BD4558B" w14:textId="77777777" w:rsidR="00976E9D"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r>
      <w:tr w:rsidR="00976E9D" w:rsidRPr="005162A8" w14:paraId="36B47F6A" w14:textId="77777777" w:rsidTr="009B3ECE">
        <w:tc>
          <w:tcPr>
            <w:tcW w:w="0" w:type="auto"/>
          </w:tcPr>
          <w:p w14:paraId="3D489763"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34</w:t>
            </w:r>
          </w:p>
        </w:tc>
        <w:tc>
          <w:tcPr>
            <w:tcW w:w="0" w:type="auto"/>
          </w:tcPr>
          <w:p w14:paraId="24E48F00"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It is hard to assess the students’ true learning in the online courses</w:t>
            </w:r>
          </w:p>
        </w:tc>
        <w:tc>
          <w:tcPr>
            <w:tcW w:w="0" w:type="auto"/>
          </w:tcPr>
          <w:p w14:paraId="6F4ECB43" w14:textId="77777777" w:rsidR="00976E9D"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50</w:t>
            </w:r>
            <w:r w:rsidR="00715762" w:rsidRPr="005162A8">
              <w:rPr>
                <w:rFonts w:ascii="Times New Roman" w:hAnsi="Times New Roman" w:cs="Times New Roman"/>
                <w:sz w:val="20"/>
                <w:szCs w:val="20"/>
              </w:rPr>
              <w:t>.00</w:t>
            </w:r>
          </w:p>
        </w:tc>
        <w:tc>
          <w:tcPr>
            <w:tcW w:w="0" w:type="auto"/>
          </w:tcPr>
          <w:p w14:paraId="3CD8C87E" w14:textId="77777777" w:rsidR="00976E9D"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50</w:t>
            </w:r>
            <w:r w:rsidR="00715762" w:rsidRPr="005162A8">
              <w:rPr>
                <w:rFonts w:ascii="Times New Roman" w:hAnsi="Times New Roman" w:cs="Times New Roman"/>
                <w:sz w:val="20"/>
                <w:szCs w:val="20"/>
              </w:rPr>
              <w:t>.00</w:t>
            </w:r>
          </w:p>
        </w:tc>
        <w:tc>
          <w:tcPr>
            <w:tcW w:w="0" w:type="auto"/>
          </w:tcPr>
          <w:p w14:paraId="63906D0D" w14:textId="77777777" w:rsidR="00976E9D" w:rsidRPr="005162A8" w:rsidRDefault="00A13DC8"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78BCE898" w14:textId="77777777" w:rsidTr="009B3ECE">
        <w:tc>
          <w:tcPr>
            <w:tcW w:w="0" w:type="auto"/>
          </w:tcPr>
          <w:p w14:paraId="4588CA5E"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35</w:t>
            </w:r>
          </w:p>
        </w:tc>
        <w:tc>
          <w:tcPr>
            <w:tcW w:w="0" w:type="auto"/>
          </w:tcPr>
          <w:p w14:paraId="2BC84F37"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Students spend less time working on online courses than F-2-F courses</w:t>
            </w:r>
          </w:p>
        </w:tc>
        <w:tc>
          <w:tcPr>
            <w:tcW w:w="0" w:type="auto"/>
          </w:tcPr>
          <w:p w14:paraId="3E93CD5E" w14:textId="77777777" w:rsidR="00976E9D" w:rsidRPr="005162A8" w:rsidRDefault="00715762" w:rsidP="00A7111F">
            <w:pPr>
              <w:jc w:val="both"/>
              <w:rPr>
                <w:rFonts w:ascii="Times New Roman" w:hAnsi="Times New Roman" w:cs="Times New Roman"/>
                <w:sz w:val="20"/>
                <w:szCs w:val="20"/>
              </w:rPr>
            </w:pPr>
            <w:r w:rsidRPr="005162A8">
              <w:rPr>
                <w:rFonts w:ascii="Times New Roman" w:hAnsi="Times New Roman" w:cs="Times New Roman"/>
                <w:sz w:val="20"/>
                <w:szCs w:val="20"/>
              </w:rPr>
              <w:t>71.43</w:t>
            </w:r>
          </w:p>
        </w:tc>
        <w:tc>
          <w:tcPr>
            <w:tcW w:w="0" w:type="auto"/>
          </w:tcPr>
          <w:p w14:paraId="473A6790" w14:textId="77777777" w:rsidR="00976E9D" w:rsidRPr="005162A8" w:rsidRDefault="00715762" w:rsidP="00A7111F">
            <w:pPr>
              <w:jc w:val="both"/>
              <w:rPr>
                <w:rFonts w:ascii="Times New Roman" w:hAnsi="Times New Roman" w:cs="Times New Roman"/>
                <w:sz w:val="20"/>
                <w:szCs w:val="20"/>
              </w:rPr>
            </w:pPr>
            <w:r w:rsidRPr="005162A8">
              <w:rPr>
                <w:rFonts w:ascii="Times New Roman" w:hAnsi="Times New Roman" w:cs="Times New Roman"/>
                <w:sz w:val="20"/>
                <w:szCs w:val="20"/>
              </w:rPr>
              <w:t>28.57</w:t>
            </w:r>
          </w:p>
        </w:tc>
        <w:tc>
          <w:tcPr>
            <w:tcW w:w="0" w:type="auto"/>
          </w:tcPr>
          <w:p w14:paraId="26A3E60B" w14:textId="77777777" w:rsidR="00976E9D" w:rsidRPr="005162A8" w:rsidRDefault="00715762"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r w:rsidR="00976E9D" w:rsidRPr="005162A8" w14:paraId="1B83C8ED" w14:textId="77777777" w:rsidTr="009B3ECE">
        <w:tc>
          <w:tcPr>
            <w:tcW w:w="0" w:type="auto"/>
          </w:tcPr>
          <w:p w14:paraId="0233FCB1"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36</w:t>
            </w:r>
          </w:p>
        </w:tc>
        <w:tc>
          <w:tcPr>
            <w:tcW w:w="0" w:type="auto"/>
          </w:tcPr>
          <w:p w14:paraId="1F71D451" w14:textId="77777777" w:rsidR="00976E9D" w:rsidRPr="005162A8" w:rsidRDefault="00976E9D" w:rsidP="00A7111F">
            <w:pPr>
              <w:jc w:val="both"/>
              <w:rPr>
                <w:rFonts w:ascii="Times New Roman" w:hAnsi="Times New Roman" w:cs="Times New Roman"/>
                <w:sz w:val="20"/>
                <w:szCs w:val="20"/>
              </w:rPr>
            </w:pPr>
            <w:r w:rsidRPr="005162A8">
              <w:rPr>
                <w:rFonts w:ascii="Times New Roman" w:hAnsi="Times New Roman" w:cs="Times New Roman"/>
                <w:sz w:val="20"/>
                <w:szCs w:val="20"/>
              </w:rPr>
              <w:t>Students are more engaged in the online courses</w:t>
            </w:r>
          </w:p>
        </w:tc>
        <w:tc>
          <w:tcPr>
            <w:tcW w:w="0" w:type="auto"/>
          </w:tcPr>
          <w:p w14:paraId="6CEADBE0" w14:textId="77777777" w:rsidR="00976E9D" w:rsidRPr="005162A8" w:rsidRDefault="00715762" w:rsidP="00A7111F">
            <w:pPr>
              <w:jc w:val="both"/>
              <w:rPr>
                <w:rFonts w:ascii="Times New Roman" w:hAnsi="Times New Roman" w:cs="Times New Roman"/>
                <w:sz w:val="20"/>
                <w:szCs w:val="20"/>
              </w:rPr>
            </w:pPr>
            <w:r w:rsidRPr="005162A8">
              <w:rPr>
                <w:rFonts w:ascii="Times New Roman" w:hAnsi="Times New Roman" w:cs="Times New Roman"/>
                <w:sz w:val="20"/>
                <w:szCs w:val="20"/>
              </w:rPr>
              <w:t>92.86</w:t>
            </w:r>
          </w:p>
        </w:tc>
        <w:tc>
          <w:tcPr>
            <w:tcW w:w="0" w:type="auto"/>
          </w:tcPr>
          <w:p w14:paraId="090216EA" w14:textId="77777777" w:rsidR="00976E9D" w:rsidRPr="005162A8" w:rsidRDefault="00715762" w:rsidP="00A7111F">
            <w:pPr>
              <w:jc w:val="both"/>
              <w:rPr>
                <w:rFonts w:ascii="Times New Roman" w:hAnsi="Times New Roman" w:cs="Times New Roman"/>
                <w:sz w:val="20"/>
                <w:szCs w:val="20"/>
              </w:rPr>
            </w:pPr>
            <w:r w:rsidRPr="005162A8">
              <w:rPr>
                <w:rFonts w:ascii="Times New Roman" w:hAnsi="Times New Roman" w:cs="Times New Roman"/>
                <w:sz w:val="20"/>
                <w:szCs w:val="20"/>
              </w:rPr>
              <w:t>7.14</w:t>
            </w:r>
          </w:p>
        </w:tc>
        <w:tc>
          <w:tcPr>
            <w:tcW w:w="0" w:type="auto"/>
          </w:tcPr>
          <w:p w14:paraId="3035D046" w14:textId="77777777" w:rsidR="00976E9D" w:rsidRPr="005162A8" w:rsidRDefault="00715762" w:rsidP="00A7111F">
            <w:pPr>
              <w:jc w:val="both"/>
              <w:rPr>
                <w:rFonts w:ascii="Times New Roman" w:hAnsi="Times New Roman" w:cs="Times New Roman"/>
                <w:sz w:val="20"/>
                <w:szCs w:val="20"/>
              </w:rPr>
            </w:pPr>
            <w:r w:rsidRPr="005162A8">
              <w:rPr>
                <w:rFonts w:ascii="Times New Roman" w:hAnsi="Times New Roman" w:cs="Times New Roman"/>
                <w:sz w:val="20"/>
                <w:szCs w:val="20"/>
              </w:rPr>
              <w:t>14</w:t>
            </w:r>
          </w:p>
        </w:tc>
      </w:tr>
    </w:tbl>
    <w:p w14:paraId="29BFE81E" w14:textId="77777777" w:rsidR="009B3ECE" w:rsidRPr="005162A8" w:rsidRDefault="009B3ECE" w:rsidP="00A7111F">
      <w:pPr>
        <w:jc w:val="both"/>
        <w:rPr>
          <w:rFonts w:ascii="Times New Roman" w:hAnsi="Times New Roman" w:cs="Times New Roman"/>
          <w:sz w:val="20"/>
          <w:szCs w:val="20"/>
        </w:rPr>
      </w:pPr>
    </w:p>
    <w:p w14:paraId="42388D55" w14:textId="77777777" w:rsidR="003D1A94" w:rsidRPr="005162A8" w:rsidRDefault="003D1A94" w:rsidP="00A7111F">
      <w:pPr>
        <w:jc w:val="both"/>
        <w:rPr>
          <w:rFonts w:ascii="Times New Roman" w:hAnsi="Times New Roman" w:cs="Times New Roman"/>
          <w:sz w:val="20"/>
          <w:szCs w:val="20"/>
        </w:rPr>
      </w:pPr>
    </w:p>
    <w:p w14:paraId="606DE2C6" w14:textId="77777777" w:rsidR="009934C3" w:rsidRPr="005162A8" w:rsidRDefault="009934C3" w:rsidP="00A7111F">
      <w:pPr>
        <w:jc w:val="both"/>
        <w:rPr>
          <w:rFonts w:ascii="Times New Roman" w:hAnsi="Times New Roman" w:cs="Times New Roman"/>
          <w:sz w:val="20"/>
          <w:szCs w:val="20"/>
        </w:rPr>
      </w:pPr>
      <w:r w:rsidRPr="00A7111F">
        <w:rPr>
          <w:rFonts w:ascii="Times New Roman" w:hAnsi="Times New Roman" w:cs="Times New Roman"/>
          <w:b/>
        </w:rPr>
        <w:t>Table 3.</w:t>
      </w:r>
      <w:r w:rsidRPr="005162A8">
        <w:rPr>
          <w:rFonts w:ascii="Times New Roman" w:hAnsi="Times New Roman" w:cs="Times New Roman"/>
          <w:sz w:val="20"/>
          <w:szCs w:val="20"/>
        </w:rPr>
        <w:t xml:space="preserve"> Significant Results of Analysis of Variance for Teaching Experience</w:t>
      </w:r>
    </w:p>
    <w:tbl>
      <w:tblPr>
        <w:tblStyle w:val="TableGrid"/>
        <w:tblW w:w="0" w:type="auto"/>
        <w:tblLook w:val="04A0" w:firstRow="1" w:lastRow="0" w:firstColumn="1" w:lastColumn="0" w:noHBand="0" w:noVBand="1"/>
      </w:tblPr>
      <w:tblGrid>
        <w:gridCol w:w="1541"/>
        <w:gridCol w:w="1340"/>
        <w:gridCol w:w="1339"/>
        <w:gridCol w:w="1339"/>
        <w:gridCol w:w="1339"/>
        <w:gridCol w:w="1339"/>
        <w:gridCol w:w="1339"/>
      </w:tblGrid>
      <w:tr w:rsidR="009934C3" w:rsidRPr="005162A8" w14:paraId="0F78ED4C" w14:textId="77777777" w:rsidTr="009934C3">
        <w:tc>
          <w:tcPr>
            <w:tcW w:w="1541" w:type="dxa"/>
          </w:tcPr>
          <w:p w14:paraId="72A1AF6D" w14:textId="77777777" w:rsidR="009934C3" w:rsidRPr="00A7111F" w:rsidRDefault="009934C3" w:rsidP="00A7111F">
            <w:pPr>
              <w:jc w:val="both"/>
              <w:rPr>
                <w:rFonts w:ascii="Times New Roman" w:hAnsi="Times New Roman" w:cs="Times New Roman"/>
                <w:b/>
              </w:rPr>
            </w:pPr>
            <w:r w:rsidRPr="00A7111F">
              <w:rPr>
                <w:rFonts w:ascii="Times New Roman" w:hAnsi="Times New Roman" w:cs="Times New Roman"/>
                <w:b/>
              </w:rPr>
              <w:t>Variable</w:t>
            </w:r>
          </w:p>
        </w:tc>
        <w:tc>
          <w:tcPr>
            <w:tcW w:w="1340" w:type="dxa"/>
          </w:tcPr>
          <w:p w14:paraId="3FD3DF36" w14:textId="77777777" w:rsidR="009934C3" w:rsidRPr="00A7111F" w:rsidRDefault="009934C3" w:rsidP="00A7111F">
            <w:pPr>
              <w:jc w:val="both"/>
              <w:rPr>
                <w:rFonts w:ascii="Times New Roman" w:hAnsi="Times New Roman" w:cs="Times New Roman"/>
                <w:b/>
              </w:rPr>
            </w:pPr>
          </w:p>
        </w:tc>
        <w:tc>
          <w:tcPr>
            <w:tcW w:w="1339" w:type="dxa"/>
          </w:tcPr>
          <w:p w14:paraId="3E26E2C6" w14:textId="77777777" w:rsidR="009934C3" w:rsidRPr="00A7111F" w:rsidRDefault="009934C3" w:rsidP="00A7111F">
            <w:pPr>
              <w:jc w:val="both"/>
              <w:rPr>
                <w:rFonts w:ascii="Times New Roman" w:hAnsi="Times New Roman" w:cs="Times New Roman"/>
                <w:b/>
              </w:rPr>
            </w:pPr>
            <w:r w:rsidRPr="00A7111F">
              <w:rPr>
                <w:rFonts w:ascii="Times New Roman" w:hAnsi="Times New Roman" w:cs="Times New Roman"/>
                <w:b/>
              </w:rPr>
              <w:t>Sum of Squares</w:t>
            </w:r>
          </w:p>
        </w:tc>
        <w:tc>
          <w:tcPr>
            <w:tcW w:w="1339" w:type="dxa"/>
          </w:tcPr>
          <w:p w14:paraId="74D69CB2" w14:textId="77777777" w:rsidR="009934C3" w:rsidRPr="00A7111F" w:rsidRDefault="009934C3" w:rsidP="00A7111F">
            <w:pPr>
              <w:jc w:val="both"/>
              <w:rPr>
                <w:rFonts w:ascii="Times New Roman" w:hAnsi="Times New Roman" w:cs="Times New Roman"/>
                <w:b/>
              </w:rPr>
            </w:pPr>
            <w:proofErr w:type="spellStart"/>
            <w:proofErr w:type="gramStart"/>
            <w:r w:rsidRPr="00A7111F">
              <w:rPr>
                <w:rFonts w:ascii="Times New Roman" w:hAnsi="Times New Roman" w:cs="Times New Roman"/>
                <w:b/>
              </w:rPr>
              <w:t>df</w:t>
            </w:r>
            <w:proofErr w:type="spellEnd"/>
            <w:proofErr w:type="gramEnd"/>
          </w:p>
        </w:tc>
        <w:tc>
          <w:tcPr>
            <w:tcW w:w="1339" w:type="dxa"/>
          </w:tcPr>
          <w:p w14:paraId="68463F8A" w14:textId="77777777" w:rsidR="009934C3" w:rsidRPr="00A7111F" w:rsidRDefault="009934C3" w:rsidP="00A7111F">
            <w:pPr>
              <w:jc w:val="both"/>
              <w:rPr>
                <w:rFonts w:ascii="Times New Roman" w:hAnsi="Times New Roman" w:cs="Times New Roman"/>
                <w:b/>
              </w:rPr>
            </w:pPr>
            <w:r w:rsidRPr="00A7111F">
              <w:rPr>
                <w:rFonts w:ascii="Times New Roman" w:hAnsi="Times New Roman" w:cs="Times New Roman"/>
                <w:b/>
              </w:rPr>
              <w:t>Mean Square</w:t>
            </w:r>
          </w:p>
        </w:tc>
        <w:tc>
          <w:tcPr>
            <w:tcW w:w="1339" w:type="dxa"/>
          </w:tcPr>
          <w:p w14:paraId="6A007A1B" w14:textId="77777777" w:rsidR="009934C3" w:rsidRPr="00A7111F" w:rsidRDefault="009934C3" w:rsidP="00A7111F">
            <w:pPr>
              <w:jc w:val="both"/>
              <w:rPr>
                <w:rFonts w:ascii="Times New Roman" w:hAnsi="Times New Roman" w:cs="Times New Roman"/>
                <w:b/>
              </w:rPr>
            </w:pPr>
            <w:r w:rsidRPr="00A7111F">
              <w:rPr>
                <w:rFonts w:ascii="Times New Roman" w:hAnsi="Times New Roman" w:cs="Times New Roman"/>
                <w:b/>
              </w:rPr>
              <w:t>F</w:t>
            </w:r>
          </w:p>
        </w:tc>
        <w:tc>
          <w:tcPr>
            <w:tcW w:w="1339" w:type="dxa"/>
          </w:tcPr>
          <w:p w14:paraId="2F594A02" w14:textId="77777777" w:rsidR="009934C3" w:rsidRPr="00A7111F" w:rsidRDefault="009934C3" w:rsidP="00A7111F">
            <w:pPr>
              <w:jc w:val="both"/>
              <w:rPr>
                <w:rFonts w:ascii="Times New Roman" w:hAnsi="Times New Roman" w:cs="Times New Roman"/>
                <w:b/>
              </w:rPr>
            </w:pPr>
            <w:r w:rsidRPr="00A7111F">
              <w:rPr>
                <w:rFonts w:ascii="Times New Roman" w:hAnsi="Times New Roman" w:cs="Times New Roman"/>
                <w:b/>
              </w:rPr>
              <w:t>Sig.</w:t>
            </w:r>
          </w:p>
        </w:tc>
      </w:tr>
      <w:tr w:rsidR="009934C3" w:rsidRPr="005162A8" w14:paraId="4D77882D" w14:textId="77777777" w:rsidTr="009934C3">
        <w:tc>
          <w:tcPr>
            <w:tcW w:w="1541" w:type="dxa"/>
          </w:tcPr>
          <w:p w14:paraId="2D34236C"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The administration have clear policies regarding online course delivery</w:t>
            </w:r>
          </w:p>
        </w:tc>
        <w:tc>
          <w:tcPr>
            <w:tcW w:w="1340" w:type="dxa"/>
          </w:tcPr>
          <w:p w14:paraId="443FC385"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Between Groups</w:t>
            </w:r>
          </w:p>
          <w:p w14:paraId="5D3CA4A0"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Within Groups</w:t>
            </w:r>
          </w:p>
          <w:p w14:paraId="7A8469C2" w14:textId="77777777" w:rsidR="006D7E4C" w:rsidRPr="005162A8" w:rsidRDefault="006D7E4C" w:rsidP="00A7111F">
            <w:pPr>
              <w:jc w:val="both"/>
              <w:rPr>
                <w:rFonts w:ascii="Times New Roman" w:hAnsi="Times New Roman" w:cs="Times New Roman"/>
                <w:sz w:val="20"/>
                <w:szCs w:val="20"/>
              </w:rPr>
            </w:pPr>
          </w:p>
          <w:p w14:paraId="44DA3D4C"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Total</w:t>
            </w:r>
          </w:p>
        </w:tc>
        <w:tc>
          <w:tcPr>
            <w:tcW w:w="1339" w:type="dxa"/>
          </w:tcPr>
          <w:p w14:paraId="036E7656"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3.514</w:t>
            </w:r>
          </w:p>
          <w:p w14:paraId="3FBE8008" w14:textId="77777777" w:rsidR="009934C3" w:rsidRPr="005162A8" w:rsidRDefault="009934C3" w:rsidP="00A7111F">
            <w:pPr>
              <w:jc w:val="both"/>
              <w:rPr>
                <w:rFonts w:ascii="Times New Roman" w:hAnsi="Times New Roman" w:cs="Times New Roman"/>
                <w:sz w:val="20"/>
                <w:szCs w:val="20"/>
              </w:rPr>
            </w:pPr>
          </w:p>
          <w:p w14:paraId="0A4294FE"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1.700</w:t>
            </w:r>
          </w:p>
          <w:p w14:paraId="375A7ED5" w14:textId="77777777" w:rsidR="006D7E4C" w:rsidRPr="005162A8" w:rsidRDefault="006D7E4C" w:rsidP="00A7111F">
            <w:pPr>
              <w:jc w:val="both"/>
              <w:rPr>
                <w:rFonts w:ascii="Times New Roman" w:hAnsi="Times New Roman" w:cs="Times New Roman"/>
                <w:sz w:val="20"/>
                <w:szCs w:val="20"/>
              </w:rPr>
            </w:pPr>
          </w:p>
          <w:p w14:paraId="25C091D0" w14:textId="77777777" w:rsidR="006D7E4C" w:rsidRPr="005162A8" w:rsidRDefault="006D7E4C" w:rsidP="00A7111F">
            <w:pPr>
              <w:jc w:val="both"/>
              <w:rPr>
                <w:rFonts w:ascii="Times New Roman" w:hAnsi="Times New Roman" w:cs="Times New Roman"/>
                <w:sz w:val="20"/>
                <w:szCs w:val="20"/>
              </w:rPr>
            </w:pPr>
          </w:p>
          <w:p w14:paraId="67A6A9A2"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5.214</w:t>
            </w:r>
          </w:p>
        </w:tc>
        <w:tc>
          <w:tcPr>
            <w:tcW w:w="1339" w:type="dxa"/>
          </w:tcPr>
          <w:p w14:paraId="7FC69A38"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3</w:t>
            </w:r>
          </w:p>
          <w:p w14:paraId="0117458B" w14:textId="77777777" w:rsidR="006D7E4C" w:rsidRPr="005162A8" w:rsidRDefault="006D7E4C" w:rsidP="00A7111F">
            <w:pPr>
              <w:jc w:val="both"/>
              <w:rPr>
                <w:rFonts w:ascii="Times New Roman" w:hAnsi="Times New Roman" w:cs="Times New Roman"/>
                <w:sz w:val="20"/>
                <w:szCs w:val="20"/>
              </w:rPr>
            </w:pPr>
          </w:p>
          <w:p w14:paraId="74D387E3"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10</w:t>
            </w:r>
          </w:p>
          <w:p w14:paraId="7210F79D" w14:textId="77777777" w:rsidR="006D7E4C" w:rsidRPr="005162A8" w:rsidRDefault="006D7E4C" w:rsidP="00A7111F">
            <w:pPr>
              <w:jc w:val="both"/>
              <w:rPr>
                <w:rFonts w:ascii="Times New Roman" w:hAnsi="Times New Roman" w:cs="Times New Roman"/>
                <w:sz w:val="20"/>
                <w:szCs w:val="20"/>
              </w:rPr>
            </w:pPr>
          </w:p>
          <w:p w14:paraId="0FF839D9" w14:textId="77777777" w:rsidR="006D7E4C" w:rsidRPr="005162A8" w:rsidRDefault="006D7E4C" w:rsidP="00A7111F">
            <w:pPr>
              <w:jc w:val="both"/>
              <w:rPr>
                <w:rFonts w:ascii="Times New Roman" w:hAnsi="Times New Roman" w:cs="Times New Roman"/>
                <w:sz w:val="20"/>
                <w:szCs w:val="20"/>
              </w:rPr>
            </w:pPr>
          </w:p>
          <w:p w14:paraId="40CFFE64"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c>
          <w:tcPr>
            <w:tcW w:w="1339" w:type="dxa"/>
          </w:tcPr>
          <w:p w14:paraId="065F23E3"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1.171</w:t>
            </w:r>
          </w:p>
          <w:p w14:paraId="0AF081FA" w14:textId="77777777" w:rsidR="006D7E4C" w:rsidRPr="005162A8" w:rsidRDefault="006D7E4C" w:rsidP="00A7111F">
            <w:pPr>
              <w:jc w:val="both"/>
              <w:rPr>
                <w:rFonts w:ascii="Times New Roman" w:hAnsi="Times New Roman" w:cs="Times New Roman"/>
                <w:sz w:val="20"/>
                <w:szCs w:val="20"/>
              </w:rPr>
            </w:pPr>
          </w:p>
          <w:p w14:paraId="47B70460"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.170</w:t>
            </w:r>
          </w:p>
        </w:tc>
        <w:tc>
          <w:tcPr>
            <w:tcW w:w="1339" w:type="dxa"/>
          </w:tcPr>
          <w:p w14:paraId="532FA553"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6.891</w:t>
            </w:r>
          </w:p>
        </w:tc>
        <w:tc>
          <w:tcPr>
            <w:tcW w:w="1339" w:type="dxa"/>
          </w:tcPr>
          <w:p w14:paraId="65E641CF" w14:textId="77777777" w:rsidR="009934C3" w:rsidRPr="005162A8"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0.009</w:t>
            </w:r>
          </w:p>
        </w:tc>
      </w:tr>
      <w:tr w:rsidR="009934C3" w:rsidRPr="005162A8" w14:paraId="4D797771" w14:textId="77777777" w:rsidTr="009934C3">
        <w:tc>
          <w:tcPr>
            <w:tcW w:w="1541" w:type="dxa"/>
          </w:tcPr>
          <w:p w14:paraId="7DB0085A"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I think my students learn better in online courses</w:t>
            </w:r>
          </w:p>
        </w:tc>
        <w:tc>
          <w:tcPr>
            <w:tcW w:w="1340" w:type="dxa"/>
          </w:tcPr>
          <w:p w14:paraId="653D5503"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Between Groups</w:t>
            </w:r>
          </w:p>
          <w:p w14:paraId="7CF338B7"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Within Groups</w:t>
            </w:r>
          </w:p>
          <w:p w14:paraId="19D3C283"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Total</w:t>
            </w:r>
          </w:p>
        </w:tc>
        <w:tc>
          <w:tcPr>
            <w:tcW w:w="1339" w:type="dxa"/>
          </w:tcPr>
          <w:p w14:paraId="6BD9E325"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3.500</w:t>
            </w:r>
          </w:p>
          <w:p w14:paraId="20EBEE31" w14:textId="77777777" w:rsidR="006D7E4C" w:rsidRPr="005162A8" w:rsidRDefault="006D7E4C" w:rsidP="00A7111F">
            <w:pPr>
              <w:jc w:val="both"/>
              <w:rPr>
                <w:rFonts w:ascii="Times New Roman" w:hAnsi="Times New Roman" w:cs="Times New Roman"/>
                <w:sz w:val="20"/>
                <w:szCs w:val="20"/>
              </w:rPr>
            </w:pPr>
          </w:p>
          <w:p w14:paraId="161D8912"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2.000</w:t>
            </w:r>
          </w:p>
          <w:p w14:paraId="06204505" w14:textId="77777777" w:rsidR="006D7E4C" w:rsidRPr="005162A8" w:rsidRDefault="006D7E4C" w:rsidP="00A7111F">
            <w:pPr>
              <w:jc w:val="both"/>
              <w:rPr>
                <w:rFonts w:ascii="Times New Roman" w:hAnsi="Times New Roman" w:cs="Times New Roman"/>
                <w:sz w:val="20"/>
                <w:szCs w:val="20"/>
              </w:rPr>
            </w:pPr>
          </w:p>
          <w:p w14:paraId="1F047D40"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5.500</w:t>
            </w:r>
          </w:p>
        </w:tc>
        <w:tc>
          <w:tcPr>
            <w:tcW w:w="1339" w:type="dxa"/>
          </w:tcPr>
          <w:p w14:paraId="0A45CF14"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3</w:t>
            </w:r>
          </w:p>
          <w:p w14:paraId="3325E90A" w14:textId="77777777" w:rsidR="006D7E4C" w:rsidRPr="005162A8" w:rsidRDefault="006D7E4C" w:rsidP="00A7111F">
            <w:pPr>
              <w:jc w:val="both"/>
              <w:rPr>
                <w:rFonts w:ascii="Times New Roman" w:hAnsi="Times New Roman" w:cs="Times New Roman"/>
                <w:sz w:val="20"/>
                <w:szCs w:val="20"/>
              </w:rPr>
            </w:pPr>
          </w:p>
          <w:p w14:paraId="5069F601"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10</w:t>
            </w:r>
          </w:p>
          <w:p w14:paraId="0C0F683F" w14:textId="77777777" w:rsidR="006D7E4C" w:rsidRPr="005162A8" w:rsidRDefault="006D7E4C" w:rsidP="00A7111F">
            <w:pPr>
              <w:jc w:val="both"/>
              <w:rPr>
                <w:rFonts w:ascii="Times New Roman" w:hAnsi="Times New Roman" w:cs="Times New Roman"/>
                <w:sz w:val="20"/>
                <w:szCs w:val="20"/>
              </w:rPr>
            </w:pPr>
          </w:p>
          <w:p w14:paraId="461EF13C"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c>
          <w:tcPr>
            <w:tcW w:w="1339" w:type="dxa"/>
          </w:tcPr>
          <w:p w14:paraId="2C19550D"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1.167</w:t>
            </w:r>
          </w:p>
          <w:p w14:paraId="62E0ADC9" w14:textId="77777777" w:rsidR="006D7E4C" w:rsidRPr="005162A8" w:rsidRDefault="006D7E4C" w:rsidP="00A7111F">
            <w:pPr>
              <w:jc w:val="both"/>
              <w:rPr>
                <w:rFonts w:ascii="Times New Roman" w:hAnsi="Times New Roman" w:cs="Times New Roman"/>
                <w:sz w:val="20"/>
                <w:szCs w:val="20"/>
              </w:rPr>
            </w:pPr>
          </w:p>
          <w:p w14:paraId="6077DE98"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w:t>
            </w:r>
            <w:r w:rsidR="00A479D9" w:rsidRPr="005162A8">
              <w:rPr>
                <w:rFonts w:ascii="Times New Roman" w:hAnsi="Times New Roman" w:cs="Times New Roman"/>
                <w:sz w:val="20"/>
                <w:szCs w:val="20"/>
              </w:rPr>
              <w:t>2</w:t>
            </w:r>
            <w:r w:rsidRPr="005162A8">
              <w:rPr>
                <w:rFonts w:ascii="Times New Roman" w:hAnsi="Times New Roman" w:cs="Times New Roman"/>
                <w:sz w:val="20"/>
                <w:szCs w:val="20"/>
              </w:rPr>
              <w:t>00</w:t>
            </w:r>
          </w:p>
        </w:tc>
        <w:tc>
          <w:tcPr>
            <w:tcW w:w="1339" w:type="dxa"/>
          </w:tcPr>
          <w:p w14:paraId="71A3609B"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5.833</w:t>
            </w:r>
          </w:p>
        </w:tc>
        <w:tc>
          <w:tcPr>
            <w:tcW w:w="1339" w:type="dxa"/>
          </w:tcPr>
          <w:p w14:paraId="23BE1006" w14:textId="77777777" w:rsidR="009934C3"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0.014</w:t>
            </w:r>
          </w:p>
        </w:tc>
      </w:tr>
      <w:tr w:rsidR="006D7E4C" w:rsidRPr="005162A8" w14:paraId="0A9BA52C" w14:textId="77777777" w:rsidTr="009934C3">
        <w:tc>
          <w:tcPr>
            <w:tcW w:w="1541" w:type="dxa"/>
          </w:tcPr>
          <w:p w14:paraId="47E80BE8"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Students spend less time working on online courses than F-2-F courses</w:t>
            </w:r>
          </w:p>
        </w:tc>
        <w:tc>
          <w:tcPr>
            <w:tcW w:w="1340" w:type="dxa"/>
          </w:tcPr>
          <w:p w14:paraId="2C1DA5AA"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Between Groups</w:t>
            </w:r>
          </w:p>
          <w:p w14:paraId="08693132"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Within Groups</w:t>
            </w:r>
          </w:p>
          <w:p w14:paraId="4690F4C0"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Total</w:t>
            </w:r>
          </w:p>
        </w:tc>
        <w:tc>
          <w:tcPr>
            <w:tcW w:w="1339" w:type="dxa"/>
          </w:tcPr>
          <w:p w14:paraId="420A3C52"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2.123</w:t>
            </w:r>
          </w:p>
          <w:p w14:paraId="1DB8F613" w14:textId="77777777" w:rsidR="006D7E4C" w:rsidRPr="005162A8" w:rsidRDefault="006D7E4C" w:rsidP="00A7111F">
            <w:pPr>
              <w:jc w:val="both"/>
              <w:rPr>
                <w:rFonts w:ascii="Times New Roman" w:hAnsi="Times New Roman" w:cs="Times New Roman"/>
                <w:sz w:val="20"/>
                <w:szCs w:val="20"/>
              </w:rPr>
            </w:pPr>
          </w:p>
          <w:p w14:paraId="5BC4FA09"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.800</w:t>
            </w:r>
          </w:p>
          <w:p w14:paraId="2EB921E2" w14:textId="77777777" w:rsidR="006D7E4C" w:rsidRPr="005162A8" w:rsidRDefault="006D7E4C" w:rsidP="00A7111F">
            <w:pPr>
              <w:jc w:val="both"/>
              <w:rPr>
                <w:rFonts w:ascii="Times New Roman" w:hAnsi="Times New Roman" w:cs="Times New Roman"/>
                <w:sz w:val="20"/>
                <w:szCs w:val="20"/>
              </w:rPr>
            </w:pPr>
          </w:p>
          <w:p w14:paraId="0F55A330"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2.923</w:t>
            </w:r>
          </w:p>
        </w:tc>
        <w:tc>
          <w:tcPr>
            <w:tcW w:w="1339" w:type="dxa"/>
          </w:tcPr>
          <w:p w14:paraId="636211DF"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3</w:t>
            </w:r>
          </w:p>
          <w:p w14:paraId="44548302" w14:textId="77777777" w:rsidR="006D7E4C" w:rsidRPr="005162A8" w:rsidRDefault="006D7E4C" w:rsidP="00A7111F">
            <w:pPr>
              <w:jc w:val="both"/>
              <w:rPr>
                <w:rFonts w:ascii="Times New Roman" w:hAnsi="Times New Roman" w:cs="Times New Roman"/>
                <w:sz w:val="20"/>
                <w:szCs w:val="20"/>
              </w:rPr>
            </w:pPr>
          </w:p>
          <w:p w14:paraId="7932CC40"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10</w:t>
            </w:r>
          </w:p>
          <w:p w14:paraId="2CD29C00" w14:textId="77777777" w:rsidR="006D7E4C" w:rsidRPr="005162A8" w:rsidRDefault="006D7E4C" w:rsidP="00A7111F">
            <w:pPr>
              <w:jc w:val="both"/>
              <w:rPr>
                <w:rFonts w:ascii="Times New Roman" w:hAnsi="Times New Roman" w:cs="Times New Roman"/>
                <w:sz w:val="20"/>
                <w:szCs w:val="20"/>
              </w:rPr>
            </w:pPr>
          </w:p>
          <w:p w14:paraId="26B78371"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c>
          <w:tcPr>
            <w:tcW w:w="1339" w:type="dxa"/>
          </w:tcPr>
          <w:p w14:paraId="693A5EEA"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.708</w:t>
            </w:r>
          </w:p>
          <w:p w14:paraId="7F58212D" w14:textId="77777777" w:rsidR="006D7E4C" w:rsidRPr="005162A8" w:rsidRDefault="006D7E4C" w:rsidP="00A7111F">
            <w:pPr>
              <w:jc w:val="both"/>
              <w:rPr>
                <w:rFonts w:ascii="Times New Roman" w:hAnsi="Times New Roman" w:cs="Times New Roman"/>
                <w:sz w:val="20"/>
                <w:szCs w:val="20"/>
              </w:rPr>
            </w:pPr>
          </w:p>
          <w:p w14:paraId="72FDCA4F"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0.089</w:t>
            </w:r>
          </w:p>
        </w:tc>
        <w:tc>
          <w:tcPr>
            <w:tcW w:w="1339" w:type="dxa"/>
          </w:tcPr>
          <w:p w14:paraId="0D47286C"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7.962</w:t>
            </w:r>
          </w:p>
        </w:tc>
        <w:tc>
          <w:tcPr>
            <w:tcW w:w="1339" w:type="dxa"/>
          </w:tcPr>
          <w:p w14:paraId="7DE6641D"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0.007</w:t>
            </w:r>
          </w:p>
        </w:tc>
      </w:tr>
    </w:tbl>
    <w:p w14:paraId="101C4D8C" w14:textId="7C1125E2" w:rsidR="00A7111F" w:rsidRDefault="009934C3"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p>
    <w:p w14:paraId="38E74A96" w14:textId="77777777" w:rsidR="00A7111F" w:rsidRDefault="00A7111F" w:rsidP="00A7111F">
      <w:pPr>
        <w:jc w:val="both"/>
        <w:rPr>
          <w:rFonts w:ascii="Times New Roman" w:hAnsi="Times New Roman" w:cs="Times New Roman"/>
          <w:sz w:val="20"/>
          <w:szCs w:val="20"/>
        </w:rPr>
      </w:pPr>
      <w:r>
        <w:rPr>
          <w:rFonts w:ascii="Times New Roman" w:hAnsi="Times New Roman" w:cs="Times New Roman"/>
          <w:sz w:val="20"/>
          <w:szCs w:val="20"/>
        </w:rPr>
        <w:br w:type="page"/>
      </w:r>
    </w:p>
    <w:p w14:paraId="1AD86E6E" w14:textId="77777777" w:rsidR="00165229" w:rsidRPr="005162A8" w:rsidRDefault="00165229" w:rsidP="00A7111F">
      <w:pPr>
        <w:jc w:val="both"/>
        <w:rPr>
          <w:rFonts w:ascii="Times New Roman" w:hAnsi="Times New Roman" w:cs="Times New Roman"/>
          <w:sz w:val="20"/>
          <w:szCs w:val="20"/>
        </w:rPr>
      </w:pPr>
    </w:p>
    <w:p w14:paraId="28D7AF0E" w14:textId="77777777" w:rsidR="006D7E4C" w:rsidRPr="005162A8" w:rsidRDefault="006D7E4C" w:rsidP="00A7111F">
      <w:pPr>
        <w:jc w:val="both"/>
        <w:rPr>
          <w:rFonts w:ascii="Times New Roman" w:hAnsi="Times New Roman" w:cs="Times New Roman"/>
          <w:sz w:val="20"/>
          <w:szCs w:val="20"/>
        </w:rPr>
      </w:pPr>
      <w:r w:rsidRPr="00A7111F">
        <w:rPr>
          <w:rFonts w:ascii="Times New Roman" w:hAnsi="Times New Roman" w:cs="Times New Roman"/>
          <w:b/>
        </w:rPr>
        <w:t>Table 4.</w:t>
      </w:r>
      <w:r w:rsidRPr="005162A8">
        <w:rPr>
          <w:rFonts w:ascii="Times New Roman" w:hAnsi="Times New Roman" w:cs="Times New Roman"/>
          <w:sz w:val="20"/>
          <w:szCs w:val="20"/>
        </w:rPr>
        <w:t xml:space="preserve"> Significant Results of Analysis of Variance for Online Teaching Experience</w:t>
      </w:r>
    </w:p>
    <w:tbl>
      <w:tblPr>
        <w:tblStyle w:val="TableGrid"/>
        <w:tblW w:w="0" w:type="auto"/>
        <w:tblLook w:val="04A0" w:firstRow="1" w:lastRow="0" w:firstColumn="1" w:lastColumn="0" w:noHBand="0" w:noVBand="1"/>
      </w:tblPr>
      <w:tblGrid>
        <w:gridCol w:w="1541"/>
        <w:gridCol w:w="1340"/>
        <w:gridCol w:w="1339"/>
        <w:gridCol w:w="1339"/>
        <w:gridCol w:w="1339"/>
        <w:gridCol w:w="1339"/>
        <w:gridCol w:w="1339"/>
      </w:tblGrid>
      <w:tr w:rsidR="006D7E4C" w:rsidRPr="005162A8" w14:paraId="6BA634EF" w14:textId="77777777" w:rsidTr="006D7E4C">
        <w:tc>
          <w:tcPr>
            <w:tcW w:w="1541" w:type="dxa"/>
          </w:tcPr>
          <w:p w14:paraId="75637297" w14:textId="77777777" w:rsidR="006D7E4C" w:rsidRPr="00A7111F" w:rsidRDefault="006D7E4C" w:rsidP="00A7111F">
            <w:pPr>
              <w:jc w:val="both"/>
              <w:rPr>
                <w:rFonts w:ascii="Times New Roman" w:hAnsi="Times New Roman" w:cs="Times New Roman"/>
                <w:b/>
              </w:rPr>
            </w:pPr>
            <w:r w:rsidRPr="00A7111F">
              <w:rPr>
                <w:rFonts w:ascii="Times New Roman" w:hAnsi="Times New Roman" w:cs="Times New Roman"/>
                <w:b/>
              </w:rPr>
              <w:t>Variable</w:t>
            </w:r>
          </w:p>
        </w:tc>
        <w:tc>
          <w:tcPr>
            <w:tcW w:w="1340" w:type="dxa"/>
          </w:tcPr>
          <w:p w14:paraId="03300824" w14:textId="77777777" w:rsidR="006D7E4C" w:rsidRPr="00A7111F" w:rsidRDefault="006D7E4C" w:rsidP="00A7111F">
            <w:pPr>
              <w:jc w:val="both"/>
              <w:rPr>
                <w:rFonts w:ascii="Times New Roman" w:hAnsi="Times New Roman" w:cs="Times New Roman"/>
                <w:b/>
              </w:rPr>
            </w:pPr>
          </w:p>
        </w:tc>
        <w:tc>
          <w:tcPr>
            <w:tcW w:w="1339" w:type="dxa"/>
          </w:tcPr>
          <w:p w14:paraId="64B4F52A" w14:textId="77777777" w:rsidR="006D7E4C" w:rsidRPr="00A7111F" w:rsidRDefault="006D7E4C" w:rsidP="00A7111F">
            <w:pPr>
              <w:jc w:val="both"/>
              <w:rPr>
                <w:rFonts w:ascii="Times New Roman" w:hAnsi="Times New Roman" w:cs="Times New Roman"/>
                <w:b/>
              </w:rPr>
            </w:pPr>
            <w:r w:rsidRPr="00A7111F">
              <w:rPr>
                <w:rFonts w:ascii="Times New Roman" w:hAnsi="Times New Roman" w:cs="Times New Roman"/>
                <w:b/>
              </w:rPr>
              <w:t>Sum of Squares</w:t>
            </w:r>
          </w:p>
        </w:tc>
        <w:tc>
          <w:tcPr>
            <w:tcW w:w="1339" w:type="dxa"/>
          </w:tcPr>
          <w:p w14:paraId="0D2E2CEC" w14:textId="77777777" w:rsidR="006D7E4C" w:rsidRPr="00A7111F" w:rsidRDefault="006D7E4C" w:rsidP="00A7111F">
            <w:pPr>
              <w:jc w:val="both"/>
              <w:rPr>
                <w:rFonts w:ascii="Times New Roman" w:hAnsi="Times New Roman" w:cs="Times New Roman"/>
                <w:b/>
              </w:rPr>
            </w:pPr>
            <w:proofErr w:type="spellStart"/>
            <w:proofErr w:type="gramStart"/>
            <w:r w:rsidRPr="00A7111F">
              <w:rPr>
                <w:rFonts w:ascii="Times New Roman" w:hAnsi="Times New Roman" w:cs="Times New Roman"/>
                <w:b/>
              </w:rPr>
              <w:t>df</w:t>
            </w:r>
            <w:proofErr w:type="spellEnd"/>
            <w:proofErr w:type="gramEnd"/>
          </w:p>
        </w:tc>
        <w:tc>
          <w:tcPr>
            <w:tcW w:w="1339" w:type="dxa"/>
          </w:tcPr>
          <w:p w14:paraId="3F7E09FD" w14:textId="77777777" w:rsidR="006D7E4C" w:rsidRPr="00A7111F" w:rsidRDefault="006D7E4C" w:rsidP="00A7111F">
            <w:pPr>
              <w:jc w:val="both"/>
              <w:rPr>
                <w:rFonts w:ascii="Times New Roman" w:hAnsi="Times New Roman" w:cs="Times New Roman"/>
                <w:b/>
              </w:rPr>
            </w:pPr>
            <w:r w:rsidRPr="00A7111F">
              <w:rPr>
                <w:rFonts w:ascii="Times New Roman" w:hAnsi="Times New Roman" w:cs="Times New Roman"/>
                <w:b/>
              </w:rPr>
              <w:t>Mean Square</w:t>
            </w:r>
          </w:p>
        </w:tc>
        <w:tc>
          <w:tcPr>
            <w:tcW w:w="1339" w:type="dxa"/>
          </w:tcPr>
          <w:p w14:paraId="615207D9" w14:textId="77777777" w:rsidR="006D7E4C" w:rsidRPr="00A7111F" w:rsidRDefault="006D7E4C" w:rsidP="00A7111F">
            <w:pPr>
              <w:jc w:val="both"/>
              <w:rPr>
                <w:rFonts w:ascii="Times New Roman" w:hAnsi="Times New Roman" w:cs="Times New Roman"/>
                <w:b/>
              </w:rPr>
            </w:pPr>
            <w:r w:rsidRPr="00A7111F">
              <w:rPr>
                <w:rFonts w:ascii="Times New Roman" w:hAnsi="Times New Roman" w:cs="Times New Roman"/>
                <w:b/>
              </w:rPr>
              <w:t>F</w:t>
            </w:r>
          </w:p>
        </w:tc>
        <w:tc>
          <w:tcPr>
            <w:tcW w:w="1339" w:type="dxa"/>
          </w:tcPr>
          <w:p w14:paraId="230400FA" w14:textId="77777777" w:rsidR="006D7E4C" w:rsidRPr="00A7111F" w:rsidRDefault="006D7E4C" w:rsidP="00A7111F">
            <w:pPr>
              <w:jc w:val="both"/>
              <w:rPr>
                <w:rFonts w:ascii="Times New Roman" w:hAnsi="Times New Roman" w:cs="Times New Roman"/>
                <w:b/>
              </w:rPr>
            </w:pPr>
            <w:r w:rsidRPr="00A7111F">
              <w:rPr>
                <w:rFonts w:ascii="Times New Roman" w:hAnsi="Times New Roman" w:cs="Times New Roman"/>
                <w:b/>
              </w:rPr>
              <w:t>Sig.</w:t>
            </w:r>
          </w:p>
        </w:tc>
      </w:tr>
      <w:tr w:rsidR="00A479D9" w:rsidRPr="005162A8" w14:paraId="23C1061B" w14:textId="77777777" w:rsidTr="006D7E4C">
        <w:tc>
          <w:tcPr>
            <w:tcW w:w="1541" w:type="dxa"/>
          </w:tcPr>
          <w:p w14:paraId="6249A4EA"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Flexibility of online course delivery is a major advantage</w:t>
            </w:r>
          </w:p>
        </w:tc>
        <w:tc>
          <w:tcPr>
            <w:tcW w:w="1340" w:type="dxa"/>
          </w:tcPr>
          <w:p w14:paraId="3E489B05"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Between Groups</w:t>
            </w:r>
          </w:p>
          <w:p w14:paraId="026FEBE2"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Within Groups</w:t>
            </w:r>
          </w:p>
          <w:p w14:paraId="1AB8E125"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Total</w:t>
            </w:r>
          </w:p>
        </w:tc>
        <w:tc>
          <w:tcPr>
            <w:tcW w:w="1339" w:type="dxa"/>
          </w:tcPr>
          <w:p w14:paraId="41A20A15"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2.256</w:t>
            </w:r>
          </w:p>
          <w:p w14:paraId="0069969C" w14:textId="77777777" w:rsidR="00A479D9" w:rsidRPr="005162A8" w:rsidRDefault="00A479D9" w:rsidP="00A7111F">
            <w:pPr>
              <w:jc w:val="both"/>
              <w:rPr>
                <w:rFonts w:ascii="Times New Roman" w:hAnsi="Times New Roman" w:cs="Times New Roman"/>
                <w:sz w:val="20"/>
                <w:szCs w:val="20"/>
              </w:rPr>
            </w:pPr>
          </w:p>
          <w:p w14:paraId="6DC37D04"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2.667</w:t>
            </w:r>
          </w:p>
          <w:p w14:paraId="7F9FF1F2" w14:textId="77777777" w:rsidR="00A479D9" w:rsidRPr="005162A8" w:rsidRDefault="00A479D9" w:rsidP="00A7111F">
            <w:pPr>
              <w:jc w:val="both"/>
              <w:rPr>
                <w:rFonts w:ascii="Times New Roman" w:hAnsi="Times New Roman" w:cs="Times New Roman"/>
                <w:sz w:val="20"/>
                <w:szCs w:val="20"/>
              </w:rPr>
            </w:pPr>
          </w:p>
          <w:p w14:paraId="3611C3EE"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4.923</w:t>
            </w:r>
          </w:p>
        </w:tc>
        <w:tc>
          <w:tcPr>
            <w:tcW w:w="1339" w:type="dxa"/>
          </w:tcPr>
          <w:p w14:paraId="62965468"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w:t>
            </w:r>
          </w:p>
          <w:p w14:paraId="3C30F68B" w14:textId="77777777" w:rsidR="00A479D9" w:rsidRPr="005162A8" w:rsidRDefault="00A479D9" w:rsidP="00A7111F">
            <w:pPr>
              <w:jc w:val="both"/>
              <w:rPr>
                <w:rFonts w:ascii="Times New Roman" w:hAnsi="Times New Roman" w:cs="Times New Roman"/>
                <w:sz w:val="20"/>
                <w:szCs w:val="20"/>
              </w:rPr>
            </w:pPr>
          </w:p>
          <w:p w14:paraId="3D6F0764"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10</w:t>
            </w:r>
          </w:p>
          <w:p w14:paraId="677B5973" w14:textId="77777777" w:rsidR="00A479D9" w:rsidRPr="005162A8" w:rsidRDefault="00A479D9" w:rsidP="00A7111F">
            <w:pPr>
              <w:jc w:val="both"/>
              <w:rPr>
                <w:rFonts w:ascii="Times New Roman" w:hAnsi="Times New Roman" w:cs="Times New Roman"/>
                <w:sz w:val="20"/>
                <w:szCs w:val="20"/>
              </w:rPr>
            </w:pPr>
          </w:p>
          <w:p w14:paraId="02236D9E"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12</w:t>
            </w:r>
          </w:p>
        </w:tc>
        <w:tc>
          <w:tcPr>
            <w:tcW w:w="1339" w:type="dxa"/>
          </w:tcPr>
          <w:p w14:paraId="2430FBE6"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1.128</w:t>
            </w:r>
          </w:p>
          <w:p w14:paraId="063C7490" w14:textId="77777777" w:rsidR="00A479D9" w:rsidRPr="005162A8" w:rsidRDefault="00A479D9" w:rsidP="00A7111F">
            <w:pPr>
              <w:jc w:val="both"/>
              <w:rPr>
                <w:rFonts w:ascii="Times New Roman" w:hAnsi="Times New Roman" w:cs="Times New Roman"/>
                <w:sz w:val="20"/>
                <w:szCs w:val="20"/>
              </w:rPr>
            </w:pPr>
          </w:p>
          <w:p w14:paraId="58505FCC"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.267</w:t>
            </w:r>
          </w:p>
        </w:tc>
        <w:tc>
          <w:tcPr>
            <w:tcW w:w="1339" w:type="dxa"/>
          </w:tcPr>
          <w:p w14:paraId="1E780AC0"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4.231</w:t>
            </w:r>
          </w:p>
        </w:tc>
        <w:tc>
          <w:tcPr>
            <w:tcW w:w="1339" w:type="dxa"/>
          </w:tcPr>
          <w:p w14:paraId="7E4121F7"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0.047</w:t>
            </w:r>
          </w:p>
        </w:tc>
      </w:tr>
      <w:tr w:rsidR="006D7E4C" w:rsidRPr="005162A8" w14:paraId="335EADEA" w14:textId="77777777" w:rsidTr="006D7E4C">
        <w:tc>
          <w:tcPr>
            <w:tcW w:w="1541" w:type="dxa"/>
          </w:tcPr>
          <w:p w14:paraId="3F13F993"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The administration have clear policies regarding online course delivery</w:t>
            </w:r>
          </w:p>
        </w:tc>
        <w:tc>
          <w:tcPr>
            <w:tcW w:w="1340" w:type="dxa"/>
          </w:tcPr>
          <w:p w14:paraId="7C5A45FB"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Between Groups</w:t>
            </w:r>
          </w:p>
          <w:p w14:paraId="2E3B9643"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Within Groups</w:t>
            </w:r>
          </w:p>
          <w:p w14:paraId="3F00475B"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Total</w:t>
            </w:r>
          </w:p>
        </w:tc>
        <w:tc>
          <w:tcPr>
            <w:tcW w:w="1339" w:type="dxa"/>
          </w:tcPr>
          <w:p w14:paraId="08BE3EAF"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2.414</w:t>
            </w:r>
          </w:p>
          <w:p w14:paraId="05778423" w14:textId="77777777" w:rsidR="00A479D9" w:rsidRPr="005162A8" w:rsidRDefault="00A479D9" w:rsidP="00A7111F">
            <w:pPr>
              <w:jc w:val="both"/>
              <w:rPr>
                <w:rFonts w:ascii="Times New Roman" w:hAnsi="Times New Roman" w:cs="Times New Roman"/>
                <w:sz w:val="20"/>
                <w:szCs w:val="20"/>
              </w:rPr>
            </w:pPr>
          </w:p>
          <w:p w14:paraId="5514EDE8"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2.800</w:t>
            </w:r>
          </w:p>
          <w:p w14:paraId="1EF7CA28" w14:textId="77777777" w:rsidR="00A479D9" w:rsidRPr="005162A8" w:rsidRDefault="00A479D9" w:rsidP="00A7111F">
            <w:pPr>
              <w:jc w:val="both"/>
              <w:rPr>
                <w:rFonts w:ascii="Times New Roman" w:hAnsi="Times New Roman" w:cs="Times New Roman"/>
                <w:sz w:val="20"/>
                <w:szCs w:val="20"/>
              </w:rPr>
            </w:pPr>
          </w:p>
          <w:p w14:paraId="23131116"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5.214</w:t>
            </w:r>
          </w:p>
        </w:tc>
        <w:tc>
          <w:tcPr>
            <w:tcW w:w="1339" w:type="dxa"/>
          </w:tcPr>
          <w:p w14:paraId="2D834772"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w:t>
            </w:r>
          </w:p>
          <w:p w14:paraId="20589AB6" w14:textId="77777777" w:rsidR="006D7E4C" w:rsidRPr="005162A8" w:rsidRDefault="006D7E4C" w:rsidP="00A7111F">
            <w:pPr>
              <w:jc w:val="both"/>
              <w:rPr>
                <w:rFonts w:ascii="Times New Roman" w:hAnsi="Times New Roman" w:cs="Times New Roman"/>
                <w:sz w:val="20"/>
                <w:szCs w:val="20"/>
              </w:rPr>
            </w:pPr>
          </w:p>
          <w:p w14:paraId="0233F7BC"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11</w:t>
            </w:r>
          </w:p>
          <w:p w14:paraId="1EB3A2F1" w14:textId="77777777" w:rsidR="006D7E4C" w:rsidRPr="005162A8" w:rsidRDefault="006D7E4C" w:rsidP="00A7111F">
            <w:pPr>
              <w:jc w:val="both"/>
              <w:rPr>
                <w:rFonts w:ascii="Times New Roman" w:hAnsi="Times New Roman" w:cs="Times New Roman"/>
                <w:sz w:val="20"/>
                <w:szCs w:val="20"/>
              </w:rPr>
            </w:pPr>
          </w:p>
          <w:p w14:paraId="6C7EC181"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c>
          <w:tcPr>
            <w:tcW w:w="1339" w:type="dxa"/>
          </w:tcPr>
          <w:p w14:paraId="55D26D6B"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1.207</w:t>
            </w:r>
          </w:p>
          <w:p w14:paraId="04BC8FF2" w14:textId="77777777" w:rsidR="00A479D9" w:rsidRPr="005162A8" w:rsidRDefault="00A479D9" w:rsidP="00A7111F">
            <w:pPr>
              <w:jc w:val="both"/>
              <w:rPr>
                <w:rFonts w:ascii="Times New Roman" w:hAnsi="Times New Roman" w:cs="Times New Roman"/>
                <w:sz w:val="20"/>
                <w:szCs w:val="20"/>
              </w:rPr>
            </w:pPr>
          </w:p>
          <w:p w14:paraId="50EAE3DF" w14:textId="77777777" w:rsidR="00A479D9"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.255</w:t>
            </w:r>
          </w:p>
        </w:tc>
        <w:tc>
          <w:tcPr>
            <w:tcW w:w="1339" w:type="dxa"/>
          </w:tcPr>
          <w:p w14:paraId="5E34BB40"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4.742</w:t>
            </w:r>
          </w:p>
        </w:tc>
        <w:tc>
          <w:tcPr>
            <w:tcW w:w="1339" w:type="dxa"/>
          </w:tcPr>
          <w:p w14:paraId="28006CE7"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0.033</w:t>
            </w:r>
          </w:p>
        </w:tc>
      </w:tr>
      <w:tr w:rsidR="006D7E4C" w:rsidRPr="005162A8" w14:paraId="3F89AFE6" w14:textId="77777777" w:rsidTr="006D7E4C">
        <w:tc>
          <w:tcPr>
            <w:tcW w:w="1541" w:type="dxa"/>
          </w:tcPr>
          <w:p w14:paraId="5242B53C"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I think my students learn better in online courses</w:t>
            </w:r>
          </w:p>
        </w:tc>
        <w:tc>
          <w:tcPr>
            <w:tcW w:w="1340" w:type="dxa"/>
          </w:tcPr>
          <w:p w14:paraId="642FA6B8"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Between Groups</w:t>
            </w:r>
          </w:p>
          <w:p w14:paraId="131BDE94"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Within Groups</w:t>
            </w:r>
          </w:p>
          <w:p w14:paraId="2F367F4D"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Total</w:t>
            </w:r>
          </w:p>
        </w:tc>
        <w:tc>
          <w:tcPr>
            <w:tcW w:w="1339" w:type="dxa"/>
          </w:tcPr>
          <w:p w14:paraId="58BE74E7"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3.</w:t>
            </w:r>
            <w:r w:rsidR="00A479D9" w:rsidRPr="005162A8">
              <w:rPr>
                <w:rFonts w:ascii="Times New Roman" w:hAnsi="Times New Roman" w:cs="Times New Roman"/>
                <w:sz w:val="20"/>
                <w:szCs w:val="20"/>
              </w:rPr>
              <w:t>150</w:t>
            </w:r>
          </w:p>
          <w:p w14:paraId="1D97AA25" w14:textId="77777777" w:rsidR="006D7E4C" w:rsidRPr="005162A8" w:rsidRDefault="006D7E4C" w:rsidP="00A7111F">
            <w:pPr>
              <w:jc w:val="both"/>
              <w:rPr>
                <w:rFonts w:ascii="Times New Roman" w:hAnsi="Times New Roman" w:cs="Times New Roman"/>
                <w:sz w:val="20"/>
                <w:szCs w:val="20"/>
              </w:rPr>
            </w:pPr>
          </w:p>
          <w:p w14:paraId="5E671A51"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2.35</w:t>
            </w:r>
            <w:r w:rsidR="006D7E4C" w:rsidRPr="005162A8">
              <w:rPr>
                <w:rFonts w:ascii="Times New Roman" w:hAnsi="Times New Roman" w:cs="Times New Roman"/>
                <w:sz w:val="20"/>
                <w:szCs w:val="20"/>
              </w:rPr>
              <w:t>0</w:t>
            </w:r>
          </w:p>
          <w:p w14:paraId="34697D34" w14:textId="77777777" w:rsidR="006D7E4C" w:rsidRPr="005162A8" w:rsidRDefault="006D7E4C" w:rsidP="00A7111F">
            <w:pPr>
              <w:jc w:val="both"/>
              <w:rPr>
                <w:rFonts w:ascii="Times New Roman" w:hAnsi="Times New Roman" w:cs="Times New Roman"/>
                <w:sz w:val="20"/>
                <w:szCs w:val="20"/>
              </w:rPr>
            </w:pPr>
          </w:p>
          <w:p w14:paraId="4DF4FD52"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5.500</w:t>
            </w:r>
          </w:p>
        </w:tc>
        <w:tc>
          <w:tcPr>
            <w:tcW w:w="1339" w:type="dxa"/>
          </w:tcPr>
          <w:p w14:paraId="4AA70CED"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w:t>
            </w:r>
          </w:p>
          <w:p w14:paraId="05A7CDA6" w14:textId="77777777" w:rsidR="006D7E4C" w:rsidRPr="005162A8" w:rsidRDefault="006D7E4C" w:rsidP="00A7111F">
            <w:pPr>
              <w:jc w:val="both"/>
              <w:rPr>
                <w:rFonts w:ascii="Times New Roman" w:hAnsi="Times New Roman" w:cs="Times New Roman"/>
                <w:sz w:val="20"/>
                <w:szCs w:val="20"/>
              </w:rPr>
            </w:pPr>
          </w:p>
          <w:p w14:paraId="1188FBDA"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11</w:t>
            </w:r>
          </w:p>
          <w:p w14:paraId="4F32838E" w14:textId="77777777" w:rsidR="006D7E4C" w:rsidRPr="005162A8" w:rsidRDefault="006D7E4C" w:rsidP="00A7111F">
            <w:pPr>
              <w:jc w:val="both"/>
              <w:rPr>
                <w:rFonts w:ascii="Times New Roman" w:hAnsi="Times New Roman" w:cs="Times New Roman"/>
                <w:sz w:val="20"/>
                <w:szCs w:val="20"/>
              </w:rPr>
            </w:pPr>
          </w:p>
          <w:p w14:paraId="5FEDC29D"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13</w:t>
            </w:r>
          </w:p>
        </w:tc>
        <w:tc>
          <w:tcPr>
            <w:tcW w:w="1339" w:type="dxa"/>
          </w:tcPr>
          <w:p w14:paraId="3F4FEDAE"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1.575</w:t>
            </w:r>
          </w:p>
          <w:p w14:paraId="785E1495" w14:textId="77777777" w:rsidR="006D7E4C" w:rsidRPr="005162A8" w:rsidRDefault="006D7E4C" w:rsidP="00A7111F">
            <w:pPr>
              <w:jc w:val="both"/>
              <w:rPr>
                <w:rFonts w:ascii="Times New Roman" w:hAnsi="Times New Roman" w:cs="Times New Roman"/>
                <w:sz w:val="20"/>
                <w:szCs w:val="20"/>
              </w:rPr>
            </w:pPr>
          </w:p>
          <w:p w14:paraId="4C48994E"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.214</w:t>
            </w:r>
          </w:p>
        </w:tc>
        <w:tc>
          <w:tcPr>
            <w:tcW w:w="1339" w:type="dxa"/>
          </w:tcPr>
          <w:p w14:paraId="182E24DF"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7.372</w:t>
            </w:r>
          </w:p>
        </w:tc>
        <w:tc>
          <w:tcPr>
            <w:tcW w:w="1339" w:type="dxa"/>
          </w:tcPr>
          <w:p w14:paraId="3D494931" w14:textId="77777777" w:rsidR="006D7E4C" w:rsidRPr="005162A8" w:rsidRDefault="00A479D9" w:rsidP="00A7111F">
            <w:pPr>
              <w:jc w:val="both"/>
              <w:rPr>
                <w:rFonts w:ascii="Times New Roman" w:hAnsi="Times New Roman" w:cs="Times New Roman"/>
                <w:sz w:val="20"/>
                <w:szCs w:val="20"/>
              </w:rPr>
            </w:pPr>
            <w:r w:rsidRPr="005162A8">
              <w:rPr>
                <w:rFonts w:ascii="Times New Roman" w:hAnsi="Times New Roman" w:cs="Times New Roman"/>
                <w:sz w:val="20"/>
                <w:szCs w:val="20"/>
              </w:rPr>
              <w:t>0.009</w:t>
            </w:r>
          </w:p>
        </w:tc>
      </w:tr>
    </w:tbl>
    <w:p w14:paraId="202DCEE4" w14:textId="77777777" w:rsidR="006D7E4C" w:rsidRPr="005162A8" w:rsidRDefault="006D7E4C" w:rsidP="00A7111F">
      <w:pPr>
        <w:jc w:val="both"/>
        <w:rPr>
          <w:rFonts w:ascii="Times New Roman" w:hAnsi="Times New Roman" w:cs="Times New Roman"/>
          <w:sz w:val="20"/>
          <w:szCs w:val="20"/>
        </w:rPr>
      </w:pPr>
      <w:r w:rsidRPr="005162A8">
        <w:rPr>
          <w:rFonts w:ascii="Times New Roman" w:hAnsi="Times New Roman" w:cs="Times New Roman"/>
          <w:sz w:val="20"/>
          <w:szCs w:val="20"/>
        </w:rPr>
        <w:t xml:space="preserve"> </w:t>
      </w:r>
    </w:p>
    <w:p w14:paraId="1866CD7C" w14:textId="77777777" w:rsidR="006D7E4C" w:rsidRPr="005162A8" w:rsidRDefault="006D7E4C" w:rsidP="00A7111F">
      <w:pPr>
        <w:jc w:val="both"/>
        <w:rPr>
          <w:rFonts w:ascii="Times New Roman" w:hAnsi="Times New Roman" w:cs="Times New Roman"/>
          <w:sz w:val="20"/>
          <w:szCs w:val="20"/>
        </w:rPr>
      </w:pPr>
    </w:p>
    <w:sectPr w:rsidR="006D7E4C" w:rsidRPr="005162A8" w:rsidSect="004A313D">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FFF8" w14:textId="77777777" w:rsidR="00A7111F" w:rsidRDefault="00A7111F" w:rsidP="00BC42B1">
      <w:pPr>
        <w:spacing w:after="0" w:line="240" w:lineRule="auto"/>
      </w:pPr>
      <w:r>
        <w:separator/>
      </w:r>
    </w:p>
  </w:endnote>
  <w:endnote w:type="continuationSeparator" w:id="0">
    <w:p w14:paraId="7BA90E7F" w14:textId="77777777" w:rsidR="00A7111F" w:rsidRDefault="00A7111F" w:rsidP="00BC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CBDC" w14:textId="77777777" w:rsidR="00A7111F" w:rsidRDefault="00A7111F" w:rsidP="008F0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5B1F3" w14:textId="77777777" w:rsidR="00A7111F" w:rsidRDefault="00A711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6A9D" w14:textId="77777777" w:rsidR="00A7111F" w:rsidRDefault="00A7111F" w:rsidP="008F0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BEB">
      <w:rPr>
        <w:rStyle w:val="PageNumber"/>
        <w:noProof/>
      </w:rPr>
      <w:t>1</w:t>
    </w:r>
    <w:r>
      <w:rPr>
        <w:rStyle w:val="PageNumber"/>
      </w:rPr>
      <w:fldChar w:fldCharType="end"/>
    </w:r>
  </w:p>
  <w:p w14:paraId="560C112E" w14:textId="77777777" w:rsidR="00A7111F" w:rsidRDefault="00A711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F541" w14:textId="77777777" w:rsidR="00A7111F" w:rsidRDefault="00A7111F" w:rsidP="00BC42B1">
      <w:pPr>
        <w:spacing w:after="0" w:line="240" w:lineRule="auto"/>
      </w:pPr>
      <w:r>
        <w:separator/>
      </w:r>
    </w:p>
  </w:footnote>
  <w:footnote w:type="continuationSeparator" w:id="0">
    <w:p w14:paraId="4215F9C8" w14:textId="77777777" w:rsidR="00A7111F" w:rsidRDefault="00A7111F" w:rsidP="00BC42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874E" w14:textId="77777777" w:rsidR="00A7111F" w:rsidRDefault="00A7111F">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909"/>
    <w:multiLevelType w:val="hybridMultilevel"/>
    <w:tmpl w:val="015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4C8D"/>
    <w:multiLevelType w:val="hybridMultilevel"/>
    <w:tmpl w:val="5B9CE748"/>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10D5C"/>
    <w:multiLevelType w:val="hybridMultilevel"/>
    <w:tmpl w:val="6D7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B6D07"/>
    <w:multiLevelType w:val="hybridMultilevel"/>
    <w:tmpl w:val="015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647FD"/>
    <w:multiLevelType w:val="hybridMultilevel"/>
    <w:tmpl w:val="015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3022A"/>
    <w:multiLevelType w:val="hybridMultilevel"/>
    <w:tmpl w:val="015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F7DFE"/>
    <w:multiLevelType w:val="hybridMultilevel"/>
    <w:tmpl w:val="015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45D8"/>
    <w:multiLevelType w:val="hybridMultilevel"/>
    <w:tmpl w:val="5B9CE748"/>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72CB3"/>
    <w:multiLevelType w:val="hybridMultilevel"/>
    <w:tmpl w:val="06EA8FEC"/>
    <w:lvl w:ilvl="0" w:tplc="C1A6B9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C7"/>
    <w:rsid w:val="00005542"/>
    <w:rsid w:val="00006ECD"/>
    <w:rsid w:val="0001004A"/>
    <w:rsid w:val="00012735"/>
    <w:rsid w:val="00013B7C"/>
    <w:rsid w:val="00014E3E"/>
    <w:rsid w:val="00017531"/>
    <w:rsid w:val="00020A96"/>
    <w:rsid w:val="000235D4"/>
    <w:rsid w:val="000257CC"/>
    <w:rsid w:val="00031037"/>
    <w:rsid w:val="00032F30"/>
    <w:rsid w:val="0003466A"/>
    <w:rsid w:val="00036D85"/>
    <w:rsid w:val="000434F0"/>
    <w:rsid w:val="000461EF"/>
    <w:rsid w:val="00051EF5"/>
    <w:rsid w:val="00062F3A"/>
    <w:rsid w:val="00063DFE"/>
    <w:rsid w:val="00064224"/>
    <w:rsid w:val="00065498"/>
    <w:rsid w:val="0006680E"/>
    <w:rsid w:val="0006701A"/>
    <w:rsid w:val="00076A6D"/>
    <w:rsid w:val="00080651"/>
    <w:rsid w:val="00080979"/>
    <w:rsid w:val="00092A2E"/>
    <w:rsid w:val="0009734D"/>
    <w:rsid w:val="000A0B86"/>
    <w:rsid w:val="000A0B9B"/>
    <w:rsid w:val="000A0CB9"/>
    <w:rsid w:val="000A5AF0"/>
    <w:rsid w:val="000B0166"/>
    <w:rsid w:val="000C19E0"/>
    <w:rsid w:val="000C253B"/>
    <w:rsid w:val="000C2DDC"/>
    <w:rsid w:val="000C63CB"/>
    <w:rsid w:val="000C73B8"/>
    <w:rsid w:val="000E368F"/>
    <w:rsid w:val="000F2732"/>
    <w:rsid w:val="000F5F56"/>
    <w:rsid w:val="001016C4"/>
    <w:rsid w:val="0010306E"/>
    <w:rsid w:val="0010742E"/>
    <w:rsid w:val="00117DC7"/>
    <w:rsid w:val="001202E7"/>
    <w:rsid w:val="00123F2F"/>
    <w:rsid w:val="001250C2"/>
    <w:rsid w:val="00133811"/>
    <w:rsid w:val="0013661C"/>
    <w:rsid w:val="00141E99"/>
    <w:rsid w:val="00147AFE"/>
    <w:rsid w:val="0015428E"/>
    <w:rsid w:val="00154EA8"/>
    <w:rsid w:val="0016070B"/>
    <w:rsid w:val="00165229"/>
    <w:rsid w:val="001672DD"/>
    <w:rsid w:val="001801B2"/>
    <w:rsid w:val="00184EC5"/>
    <w:rsid w:val="00185F16"/>
    <w:rsid w:val="0019246C"/>
    <w:rsid w:val="001A233B"/>
    <w:rsid w:val="001A2925"/>
    <w:rsid w:val="001A327A"/>
    <w:rsid w:val="001A38DD"/>
    <w:rsid w:val="001A4BEB"/>
    <w:rsid w:val="001A5726"/>
    <w:rsid w:val="001A5CB8"/>
    <w:rsid w:val="001A774B"/>
    <w:rsid w:val="001B0A23"/>
    <w:rsid w:val="001B13AC"/>
    <w:rsid w:val="001B401C"/>
    <w:rsid w:val="001C1351"/>
    <w:rsid w:val="001C5797"/>
    <w:rsid w:val="001D4370"/>
    <w:rsid w:val="001E0181"/>
    <w:rsid w:val="001E28C0"/>
    <w:rsid w:val="001E479C"/>
    <w:rsid w:val="001F0FB2"/>
    <w:rsid w:val="001F261F"/>
    <w:rsid w:val="001F6314"/>
    <w:rsid w:val="002007F8"/>
    <w:rsid w:val="0020216E"/>
    <w:rsid w:val="002066E7"/>
    <w:rsid w:val="002071AE"/>
    <w:rsid w:val="00213FEB"/>
    <w:rsid w:val="00215AFA"/>
    <w:rsid w:val="002167DA"/>
    <w:rsid w:val="00217009"/>
    <w:rsid w:val="00217C6E"/>
    <w:rsid w:val="00231F4F"/>
    <w:rsid w:val="00235039"/>
    <w:rsid w:val="0024069A"/>
    <w:rsid w:val="00246C9C"/>
    <w:rsid w:val="00255886"/>
    <w:rsid w:val="0026167E"/>
    <w:rsid w:val="00264ADF"/>
    <w:rsid w:val="00264E1E"/>
    <w:rsid w:val="00264E83"/>
    <w:rsid w:val="00267889"/>
    <w:rsid w:val="00274615"/>
    <w:rsid w:val="00275090"/>
    <w:rsid w:val="0028132A"/>
    <w:rsid w:val="00295965"/>
    <w:rsid w:val="00296865"/>
    <w:rsid w:val="00297EE6"/>
    <w:rsid w:val="002A7E5A"/>
    <w:rsid w:val="002C174B"/>
    <w:rsid w:val="002C28B0"/>
    <w:rsid w:val="002D07DA"/>
    <w:rsid w:val="002D29C2"/>
    <w:rsid w:val="002E57ED"/>
    <w:rsid w:val="002F0743"/>
    <w:rsid w:val="0030217E"/>
    <w:rsid w:val="00302511"/>
    <w:rsid w:val="003065FD"/>
    <w:rsid w:val="00307F32"/>
    <w:rsid w:val="0031474F"/>
    <w:rsid w:val="003147B0"/>
    <w:rsid w:val="00315841"/>
    <w:rsid w:val="00316418"/>
    <w:rsid w:val="00316FAE"/>
    <w:rsid w:val="003261BF"/>
    <w:rsid w:val="00341A18"/>
    <w:rsid w:val="00341AD1"/>
    <w:rsid w:val="0034569E"/>
    <w:rsid w:val="003463A6"/>
    <w:rsid w:val="0035047B"/>
    <w:rsid w:val="00350A4C"/>
    <w:rsid w:val="00350D93"/>
    <w:rsid w:val="00350DB1"/>
    <w:rsid w:val="003529ED"/>
    <w:rsid w:val="0035444C"/>
    <w:rsid w:val="00356803"/>
    <w:rsid w:val="0036319F"/>
    <w:rsid w:val="00367777"/>
    <w:rsid w:val="003723C4"/>
    <w:rsid w:val="0037415B"/>
    <w:rsid w:val="00375B6E"/>
    <w:rsid w:val="0037799A"/>
    <w:rsid w:val="00393FEE"/>
    <w:rsid w:val="003A24F2"/>
    <w:rsid w:val="003A427D"/>
    <w:rsid w:val="003B0679"/>
    <w:rsid w:val="003C0619"/>
    <w:rsid w:val="003C34B2"/>
    <w:rsid w:val="003C34B8"/>
    <w:rsid w:val="003D0A8D"/>
    <w:rsid w:val="003D1A94"/>
    <w:rsid w:val="003D1E3C"/>
    <w:rsid w:val="003D74B0"/>
    <w:rsid w:val="003D7EF2"/>
    <w:rsid w:val="003E1C5E"/>
    <w:rsid w:val="003F0887"/>
    <w:rsid w:val="003F187A"/>
    <w:rsid w:val="003F45BB"/>
    <w:rsid w:val="003F676E"/>
    <w:rsid w:val="00413F2D"/>
    <w:rsid w:val="00415436"/>
    <w:rsid w:val="00415F78"/>
    <w:rsid w:val="00423501"/>
    <w:rsid w:val="00424A3C"/>
    <w:rsid w:val="00425095"/>
    <w:rsid w:val="0043273D"/>
    <w:rsid w:val="004330EC"/>
    <w:rsid w:val="00435750"/>
    <w:rsid w:val="00440E76"/>
    <w:rsid w:val="0044215D"/>
    <w:rsid w:val="00442D2C"/>
    <w:rsid w:val="004431F1"/>
    <w:rsid w:val="00444190"/>
    <w:rsid w:val="00456499"/>
    <w:rsid w:val="00461891"/>
    <w:rsid w:val="00475595"/>
    <w:rsid w:val="00486686"/>
    <w:rsid w:val="00491AA6"/>
    <w:rsid w:val="004A1B77"/>
    <w:rsid w:val="004A2134"/>
    <w:rsid w:val="004A313D"/>
    <w:rsid w:val="004A3153"/>
    <w:rsid w:val="004C0C9D"/>
    <w:rsid w:val="004D2AE5"/>
    <w:rsid w:val="004D4CAA"/>
    <w:rsid w:val="004E17B5"/>
    <w:rsid w:val="005162A8"/>
    <w:rsid w:val="0052040C"/>
    <w:rsid w:val="00521292"/>
    <w:rsid w:val="005248A8"/>
    <w:rsid w:val="005305DB"/>
    <w:rsid w:val="0053127E"/>
    <w:rsid w:val="00532BFF"/>
    <w:rsid w:val="00533C2A"/>
    <w:rsid w:val="00534612"/>
    <w:rsid w:val="00534C09"/>
    <w:rsid w:val="005353F2"/>
    <w:rsid w:val="00542562"/>
    <w:rsid w:val="00553990"/>
    <w:rsid w:val="00575251"/>
    <w:rsid w:val="00577F92"/>
    <w:rsid w:val="005830ED"/>
    <w:rsid w:val="00592EF2"/>
    <w:rsid w:val="00595032"/>
    <w:rsid w:val="005951F1"/>
    <w:rsid w:val="005B2319"/>
    <w:rsid w:val="005B6B9B"/>
    <w:rsid w:val="005B6FAE"/>
    <w:rsid w:val="005B7582"/>
    <w:rsid w:val="005C2100"/>
    <w:rsid w:val="005C62A2"/>
    <w:rsid w:val="005C7EA6"/>
    <w:rsid w:val="005D0B90"/>
    <w:rsid w:val="005D6E37"/>
    <w:rsid w:val="005E29DA"/>
    <w:rsid w:val="005F769E"/>
    <w:rsid w:val="0060029A"/>
    <w:rsid w:val="00603F32"/>
    <w:rsid w:val="00607510"/>
    <w:rsid w:val="00613A11"/>
    <w:rsid w:val="006156D6"/>
    <w:rsid w:val="00617F4F"/>
    <w:rsid w:val="0062449B"/>
    <w:rsid w:val="00630DA8"/>
    <w:rsid w:val="00632D46"/>
    <w:rsid w:val="0064459E"/>
    <w:rsid w:val="00644CC5"/>
    <w:rsid w:val="006451C0"/>
    <w:rsid w:val="00645679"/>
    <w:rsid w:val="00647BFD"/>
    <w:rsid w:val="00651DFF"/>
    <w:rsid w:val="00674BE6"/>
    <w:rsid w:val="00692D9D"/>
    <w:rsid w:val="00692F38"/>
    <w:rsid w:val="00695A71"/>
    <w:rsid w:val="006A3D71"/>
    <w:rsid w:val="006A5888"/>
    <w:rsid w:val="006B1D64"/>
    <w:rsid w:val="006B38C5"/>
    <w:rsid w:val="006B6B06"/>
    <w:rsid w:val="006D7E4C"/>
    <w:rsid w:val="006E583C"/>
    <w:rsid w:val="006F0F5E"/>
    <w:rsid w:val="006F1BB9"/>
    <w:rsid w:val="006F60FF"/>
    <w:rsid w:val="0070329D"/>
    <w:rsid w:val="007062A5"/>
    <w:rsid w:val="0071123F"/>
    <w:rsid w:val="0071234B"/>
    <w:rsid w:val="00715762"/>
    <w:rsid w:val="00720ABD"/>
    <w:rsid w:val="00722A8D"/>
    <w:rsid w:val="0072390D"/>
    <w:rsid w:val="007359EF"/>
    <w:rsid w:val="00743383"/>
    <w:rsid w:val="00752CC2"/>
    <w:rsid w:val="00754125"/>
    <w:rsid w:val="00754250"/>
    <w:rsid w:val="007554A8"/>
    <w:rsid w:val="00764802"/>
    <w:rsid w:val="00767497"/>
    <w:rsid w:val="00772A60"/>
    <w:rsid w:val="00774BE5"/>
    <w:rsid w:val="007755C0"/>
    <w:rsid w:val="007778A7"/>
    <w:rsid w:val="0078147A"/>
    <w:rsid w:val="00783115"/>
    <w:rsid w:val="00790699"/>
    <w:rsid w:val="0079291E"/>
    <w:rsid w:val="007A2D3E"/>
    <w:rsid w:val="007B486B"/>
    <w:rsid w:val="007B7FAA"/>
    <w:rsid w:val="007C38B7"/>
    <w:rsid w:val="007D511A"/>
    <w:rsid w:val="007F29AF"/>
    <w:rsid w:val="007F5F51"/>
    <w:rsid w:val="00801979"/>
    <w:rsid w:val="00807000"/>
    <w:rsid w:val="00810FDB"/>
    <w:rsid w:val="00835981"/>
    <w:rsid w:val="00840B07"/>
    <w:rsid w:val="008428A6"/>
    <w:rsid w:val="0084456D"/>
    <w:rsid w:val="00845C11"/>
    <w:rsid w:val="008520D2"/>
    <w:rsid w:val="008711A6"/>
    <w:rsid w:val="008721C2"/>
    <w:rsid w:val="00877535"/>
    <w:rsid w:val="00877A1C"/>
    <w:rsid w:val="0088161D"/>
    <w:rsid w:val="0088375C"/>
    <w:rsid w:val="00890B59"/>
    <w:rsid w:val="00895352"/>
    <w:rsid w:val="008A01E2"/>
    <w:rsid w:val="008A352C"/>
    <w:rsid w:val="008A3FF5"/>
    <w:rsid w:val="008A6F3A"/>
    <w:rsid w:val="008B238C"/>
    <w:rsid w:val="008B2E1C"/>
    <w:rsid w:val="008B66E2"/>
    <w:rsid w:val="008B7324"/>
    <w:rsid w:val="008C5AAD"/>
    <w:rsid w:val="008C7CD7"/>
    <w:rsid w:val="008D1D6C"/>
    <w:rsid w:val="008D52BE"/>
    <w:rsid w:val="008F0D13"/>
    <w:rsid w:val="008F0F66"/>
    <w:rsid w:val="008F286A"/>
    <w:rsid w:val="008F3EDB"/>
    <w:rsid w:val="00907683"/>
    <w:rsid w:val="00917312"/>
    <w:rsid w:val="00917AA6"/>
    <w:rsid w:val="009217DE"/>
    <w:rsid w:val="0093657F"/>
    <w:rsid w:val="009368A5"/>
    <w:rsid w:val="009406EC"/>
    <w:rsid w:val="0094102B"/>
    <w:rsid w:val="009451B5"/>
    <w:rsid w:val="009466FD"/>
    <w:rsid w:val="00947FCC"/>
    <w:rsid w:val="00950038"/>
    <w:rsid w:val="00963006"/>
    <w:rsid w:val="0096475E"/>
    <w:rsid w:val="00965EFD"/>
    <w:rsid w:val="00970CE1"/>
    <w:rsid w:val="00976E9D"/>
    <w:rsid w:val="00977BF5"/>
    <w:rsid w:val="009814FB"/>
    <w:rsid w:val="0098191B"/>
    <w:rsid w:val="009842AE"/>
    <w:rsid w:val="00984E70"/>
    <w:rsid w:val="0098680F"/>
    <w:rsid w:val="009934C3"/>
    <w:rsid w:val="00995D6D"/>
    <w:rsid w:val="009A0661"/>
    <w:rsid w:val="009A0FEA"/>
    <w:rsid w:val="009A15CB"/>
    <w:rsid w:val="009A27A5"/>
    <w:rsid w:val="009B11EA"/>
    <w:rsid w:val="009B2D2F"/>
    <w:rsid w:val="009B3ECE"/>
    <w:rsid w:val="009B687F"/>
    <w:rsid w:val="009B7966"/>
    <w:rsid w:val="009C3A22"/>
    <w:rsid w:val="009D2EF3"/>
    <w:rsid w:val="009E0E77"/>
    <w:rsid w:val="009E1BCA"/>
    <w:rsid w:val="009E71C5"/>
    <w:rsid w:val="009F248E"/>
    <w:rsid w:val="009F34A8"/>
    <w:rsid w:val="009F6BCE"/>
    <w:rsid w:val="009F73B7"/>
    <w:rsid w:val="009F7479"/>
    <w:rsid w:val="009F7956"/>
    <w:rsid w:val="00A007F3"/>
    <w:rsid w:val="00A015A7"/>
    <w:rsid w:val="00A0315F"/>
    <w:rsid w:val="00A06F88"/>
    <w:rsid w:val="00A07AE0"/>
    <w:rsid w:val="00A13785"/>
    <w:rsid w:val="00A13DC8"/>
    <w:rsid w:val="00A13F19"/>
    <w:rsid w:val="00A1759F"/>
    <w:rsid w:val="00A1773F"/>
    <w:rsid w:val="00A2123C"/>
    <w:rsid w:val="00A23155"/>
    <w:rsid w:val="00A404AC"/>
    <w:rsid w:val="00A46346"/>
    <w:rsid w:val="00A479D9"/>
    <w:rsid w:val="00A5292D"/>
    <w:rsid w:val="00A55C96"/>
    <w:rsid w:val="00A6015F"/>
    <w:rsid w:val="00A67D2D"/>
    <w:rsid w:val="00A7111F"/>
    <w:rsid w:val="00A80ED0"/>
    <w:rsid w:val="00A9385F"/>
    <w:rsid w:val="00A96039"/>
    <w:rsid w:val="00AC7A62"/>
    <w:rsid w:val="00AC7D82"/>
    <w:rsid w:val="00AE3BE8"/>
    <w:rsid w:val="00AE4404"/>
    <w:rsid w:val="00AF118E"/>
    <w:rsid w:val="00AF7C42"/>
    <w:rsid w:val="00B00D27"/>
    <w:rsid w:val="00B03647"/>
    <w:rsid w:val="00B05273"/>
    <w:rsid w:val="00B1021D"/>
    <w:rsid w:val="00B13163"/>
    <w:rsid w:val="00B13AF0"/>
    <w:rsid w:val="00B15ABB"/>
    <w:rsid w:val="00B15BB7"/>
    <w:rsid w:val="00B2547A"/>
    <w:rsid w:val="00B2637C"/>
    <w:rsid w:val="00B27B36"/>
    <w:rsid w:val="00B35E6E"/>
    <w:rsid w:val="00B36168"/>
    <w:rsid w:val="00B36B57"/>
    <w:rsid w:val="00B37B5C"/>
    <w:rsid w:val="00B43CF7"/>
    <w:rsid w:val="00B4450F"/>
    <w:rsid w:val="00B52DAC"/>
    <w:rsid w:val="00B5550E"/>
    <w:rsid w:val="00B63F28"/>
    <w:rsid w:val="00B67FF0"/>
    <w:rsid w:val="00B736C6"/>
    <w:rsid w:val="00B9070A"/>
    <w:rsid w:val="00B91B44"/>
    <w:rsid w:val="00B97F44"/>
    <w:rsid w:val="00BA16FD"/>
    <w:rsid w:val="00BC03FC"/>
    <w:rsid w:val="00BC1AAF"/>
    <w:rsid w:val="00BC2072"/>
    <w:rsid w:val="00BC3E61"/>
    <w:rsid w:val="00BC42B1"/>
    <w:rsid w:val="00BD6B78"/>
    <w:rsid w:val="00BD6C5E"/>
    <w:rsid w:val="00BE15D5"/>
    <w:rsid w:val="00BE215C"/>
    <w:rsid w:val="00BE25C1"/>
    <w:rsid w:val="00BE3E01"/>
    <w:rsid w:val="00C01348"/>
    <w:rsid w:val="00C10AD1"/>
    <w:rsid w:val="00C10F36"/>
    <w:rsid w:val="00C14D5E"/>
    <w:rsid w:val="00C15554"/>
    <w:rsid w:val="00C23817"/>
    <w:rsid w:val="00C31B69"/>
    <w:rsid w:val="00C37147"/>
    <w:rsid w:val="00C4612C"/>
    <w:rsid w:val="00C510DA"/>
    <w:rsid w:val="00C52200"/>
    <w:rsid w:val="00C557F7"/>
    <w:rsid w:val="00C60145"/>
    <w:rsid w:val="00C63034"/>
    <w:rsid w:val="00C74486"/>
    <w:rsid w:val="00C77F3D"/>
    <w:rsid w:val="00C82C4E"/>
    <w:rsid w:val="00C856D0"/>
    <w:rsid w:val="00C871CF"/>
    <w:rsid w:val="00C908CF"/>
    <w:rsid w:val="00C9445B"/>
    <w:rsid w:val="00C94B41"/>
    <w:rsid w:val="00C95887"/>
    <w:rsid w:val="00CB149A"/>
    <w:rsid w:val="00CB673A"/>
    <w:rsid w:val="00CC4E96"/>
    <w:rsid w:val="00CC694E"/>
    <w:rsid w:val="00CD1974"/>
    <w:rsid w:val="00CE00DB"/>
    <w:rsid w:val="00CE1243"/>
    <w:rsid w:val="00CE17EB"/>
    <w:rsid w:val="00CF62E2"/>
    <w:rsid w:val="00D03789"/>
    <w:rsid w:val="00D04813"/>
    <w:rsid w:val="00D04980"/>
    <w:rsid w:val="00D076A8"/>
    <w:rsid w:val="00D11A6C"/>
    <w:rsid w:val="00D13B13"/>
    <w:rsid w:val="00D171AC"/>
    <w:rsid w:val="00D22A04"/>
    <w:rsid w:val="00D311DF"/>
    <w:rsid w:val="00D350D5"/>
    <w:rsid w:val="00D36BE7"/>
    <w:rsid w:val="00D3788A"/>
    <w:rsid w:val="00D44B7B"/>
    <w:rsid w:val="00D4659A"/>
    <w:rsid w:val="00D477DD"/>
    <w:rsid w:val="00D50466"/>
    <w:rsid w:val="00D576E8"/>
    <w:rsid w:val="00D57E50"/>
    <w:rsid w:val="00D6071F"/>
    <w:rsid w:val="00D648AA"/>
    <w:rsid w:val="00D82538"/>
    <w:rsid w:val="00D90C1C"/>
    <w:rsid w:val="00D93FA6"/>
    <w:rsid w:val="00DA410A"/>
    <w:rsid w:val="00DC4CF4"/>
    <w:rsid w:val="00DD19C3"/>
    <w:rsid w:val="00DE7FBA"/>
    <w:rsid w:val="00E00ACD"/>
    <w:rsid w:val="00E054E9"/>
    <w:rsid w:val="00E16E2F"/>
    <w:rsid w:val="00E22A2B"/>
    <w:rsid w:val="00E313B7"/>
    <w:rsid w:val="00E36D1B"/>
    <w:rsid w:val="00E4079C"/>
    <w:rsid w:val="00E46181"/>
    <w:rsid w:val="00E4785E"/>
    <w:rsid w:val="00E72CA5"/>
    <w:rsid w:val="00E8100A"/>
    <w:rsid w:val="00E86E51"/>
    <w:rsid w:val="00E906DF"/>
    <w:rsid w:val="00E96F3A"/>
    <w:rsid w:val="00EA09D2"/>
    <w:rsid w:val="00EA0EF4"/>
    <w:rsid w:val="00EA3521"/>
    <w:rsid w:val="00EA704A"/>
    <w:rsid w:val="00EB0B28"/>
    <w:rsid w:val="00EC47A4"/>
    <w:rsid w:val="00EC4D3A"/>
    <w:rsid w:val="00EC529C"/>
    <w:rsid w:val="00EE3FE7"/>
    <w:rsid w:val="00EE6E5F"/>
    <w:rsid w:val="00EE7F37"/>
    <w:rsid w:val="00EF066A"/>
    <w:rsid w:val="00EF2185"/>
    <w:rsid w:val="00F0236F"/>
    <w:rsid w:val="00F047DD"/>
    <w:rsid w:val="00F11B48"/>
    <w:rsid w:val="00F13F27"/>
    <w:rsid w:val="00F17A87"/>
    <w:rsid w:val="00F22E6E"/>
    <w:rsid w:val="00F2431B"/>
    <w:rsid w:val="00F26199"/>
    <w:rsid w:val="00F2644D"/>
    <w:rsid w:val="00F272E1"/>
    <w:rsid w:val="00F304F3"/>
    <w:rsid w:val="00F467FC"/>
    <w:rsid w:val="00F46A14"/>
    <w:rsid w:val="00F50FA9"/>
    <w:rsid w:val="00F57BC5"/>
    <w:rsid w:val="00F61910"/>
    <w:rsid w:val="00F63F67"/>
    <w:rsid w:val="00F65C80"/>
    <w:rsid w:val="00F66D3B"/>
    <w:rsid w:val="00F74804"/>
    <w:rsid w:val="00F80176"/>
    <w:rsid w:val="00F853B8"/>
    <w:rsid w:val="00F92373"/>
    <w:rsid w:val="00F93792"/>
    <w:rsid w:val="00FA5AA3"/>
    <w:rsid w:val="00FB122B"/>
    <w:rsid w:val="00FB12A3"/>
    <w:rsid w:val="00FB1F53"/>
    <w:rsid w:val="00FC2341"/>
    <w:rsid w:val="00FC7ADA"/>
    <w:rsid w:val="00FD00B1"/>
    <w:rsid w:val="00FD3801"/>
    <w:rsid w:val="00FE250B"/>
    <w:rsid w:val="00FE6208"/>
    <w:rsid w:val="00FE6B13"/>
    <w:rsid w:val="00FE6FBB"/>
    <w:rsid w:val="00FF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1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3B"/>
    <w:pPr>
      <w:ind w:left="720"/>
      <w:contextualSpacing/>
    </w:pPr>
  </w:style>
  <w:style w:type="table" w:styleId="TableGrid">
    <w:name w:val="Table Grid"/>
    <w:basedOn w:val="TableNormal"/>
    <w:uiPriority w:val="59"/>
    <w:rsid w:val="0044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2B1"/>
  </w:style>
  <w:style w:type="paragraph" w:styleId="Footer">
    <w:name w:val="footer"/>
    <w:basedOn w:val="Normal"/>
    <w:link w:val="FooterChar"/>
    <w:uiPriority w:val="99"/>
    <w:unhideWhenUsed/>
    <w:rsid w:val="00BC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2B1"/>
  </w:style>
  <w:style w:type="character" w:styleId="Hyperlink">
    <w:name w:val="Hyperlink"/>
    <w:basedOn w:val="DefaultParagraphFont"/>
    <w:uiPriority w:val="99"/>
    <w:unhideWhenUsed/>
    <w:rsid w:val="00C557F7"/>
    <w:rPr>
      <w:color w:val="0000FF" w:themeColor="hyperlink"/>
      <w:u w:val="single"/>
    </w:rPr>
  </w:style>
  <w:style w:type="character" w:customStyle="1" w:styleId="apple-converted-space">
    <w:name w:val="apple-converted-space"/>
    <w:basedOn w:val="DefaultParagraphFont"/>
    <w:rsid w:val="00E313B7"/>
  </w:style>
  <w:style w:type="character" w:customStyle="1" w:styleId="il">
    <w:name w:val="il"/>
    <w:basedOn w:val="DefaultParagraphFont"/>
    <w:rsid w:val="00E313B7"/>
  </w:style>
  <w:style w:type="character" w:styleId="Emphasis">
    <w:name w:val="Emphasis"/>
    <w:basedOn w:val="DefaultParagraphFont"/>
    <w:uiPriority w:val="20"/>
    <w:qFormat/>
    <w:rsid w:val="000C63CB"/>
    <w:rPr>
      <w:i/>
      <w:iCs/>
    </w:rPr>
  </w:style>
  <w:style w:type="character" w:customStyle="1" w:styleId="Heading1Char">
    <w:name w:val="Heading 1 Char"/>
    <w:basedOn w:val="DefaultParagraphFont"/>
    <w:link w:val="Heading1"/>
    <w:uiPriority w:val="9"/>
    <w:rsid w:val="002C28B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43383"/>
    <w:rPr>
      <w:sz w:val="16"/>
      <w:szCs w:val="16"/>
    </w:rPr>
  </w:style>
  <w:style w:type="paragraph" w:styleId="CommentText">
    <w:name w:val="annotation text"/>
    <w:basedOn w:val="Normal"/>
    <w:link w:val="CommentTextChar"/>
    <w:uiPriority w:val="99"/>
    <w:semiHidden/>
    <w:unhideWhenUsed/>
    <w:rsid w:val="00743383"/>
    <w:pPr>
      <w:spacing w:line="240" w:lineRule="auto"/>
    </w:pPr>
    <w:rPr>
      <w:sz w:val="20"/>
      <w:szCs w:val="20"/>
    </w:rPr>
  </w:style>
  <w:style w:type="character" w:customStyle="1" w:styleId="CommentTextChar">
    <w:name w:val="Comment Text Char"/>
    <w:basedOn w:val="DefaultParagraphFont"/>
    <w:link w:val="CommentText"/>
    <w:uiPriority w:val="99"/>
    <w:semiHidden/>
    <w:rsid w:val="00743383"/>
    <w:rPr>
      <w:sz w:val="20"/>
      <w:szCs w:val="20"/>
    </w:rPr>
  </w:style>
  <w:style w:type="paragraph" w:styleId="CommentSubject">
    <w:name w:val="annotation subject"/>
    <w:basedOn w:val="CommentText"/>
    <w:next w:val="CommentText"/>
    <w:link w:val="CommentSubjectChar"/>
    <w:uiPriority w:val="99"/>
    <w:semiHidden/>
    <w:unhideWhenUsed/>
    <w:rsid w:val="00743383"/>
    <w:rPr>
      <w:b/>
      <w:bCs/>
    </w:rPr>
  </w:style>
  <w:style w:type="character" w:customStyle="1" w:styleId="CommentSubjectChar">
    <w:name w:val="Comment Subject Char"/>
    <w:basedOn w:val="CommentTextChar"/>
    <w:link w:val="CommentSubject"/>
    <w:uiPriority w:val="99"/>
    <w:semiHidden/>
    <w:rsid w:val="00743383"/>
    <w:rPr>
      <w:b/>
      <w:bCs/>
      <w:sz w:val="20"/>
      <w:szCs w:val="20"/>
    </w:rPr>
  </w:style>
  <w:style w:type="paragraph" w:styleId="BalloonText">
    <w:name w:val="Balloon Text"/>
    <w:basedOn w:val="Normal"/>
    <w:link w:val="BalloonTextChar"/>
    <w:uiPriority w:val="99"/>
    <w:semiHidden/>
    <w:unhideWhenUsed/>
    <w:rsid w:val="00743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83"/>
    <w:rPr>
      <w:rFonts w:ascii="Segoe UI" w:hAnsi="Segoe UI" w:cs="Segoe UI"/>
      <w:sz w:val="18"/>
      <w:szCs w:val="18"/>
    </w:rPr>
  </w:style>
  <w:style w:type="character" w:styleId="HTMLCite">
    <w:name w:val="HTML Cite"/>
    <w:basedOn w:val="DefaultParagraphFont"/>
    <w:uiPriority w:val="99"/>
    <w:semiHidden/>
    <w:unhideWhenUsed/>
    <w:rsid w:val="003C34B2"/>
    <w:rPr>
      <w:i/>
      <w:iCs/>
    </w:rPr>
  </w:style>
  <w:style w:type="character" w:styleId="PageNumber">
    <w:name w:val="page number"/>
    <w:basedOn w:val="DefaultParagraphFont"/>
    <w:uiPriority w:val="99"/>
    <w:semiHidden/>
    <w:unhideWhenUsed/>
    <w:rsid w:val="008F0D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3B"/>
    <w:pPr>
      <w:ind w:left="720"/>
      <w:contextualSpacing/>
    </w:pPr>
  </w:style>
  <w:style w:type="table" w:styleId="TableGrid">
    <w:name w:val="Table Grid"/>
    <w:basedOn w:val="TableNormal"/>
    <w:uiPriority w:val="59"/>
    <w:rsid w:val="0044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2B1"/>
  </w:style>
  <w:style w:type="paragraph" w:styleId="Footer">
    <w:name w:val="footer"/>
    <w:basedOn w:val="Normal"/>
    <w:link w:val="FooterChar"/>
    <w:uiPriority w:val="99"/>
    <w:unhideWhenUsed/>
    <w:rsid w:val="00BC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2B1"/>
  </w:style>
  <w:style w:type="character" w:styleId="Hyperlink">
    <w:name w:val="Hyperlink"/>
    <w:basedOn w:val="DefaultParagraphFont"/>
    <w:uiPriority w:val="99"/>
    <w:unhideWhenUsed/>
    <w:rsid w:val="00C557F7"/>
    <w:rPr>
      <w:color w:val="0000FF" w:themeColor="hyperlink"/>
      <w:u w:val="single"/>
    </w:rPr>
  </w:style>
  <w:style w:type="character" w:customStyle="1" w:styleId="apple-converted-space">
    <w:name w:val="apple-converted-space"/>
    <w:basedOn w:val="DefaultParagraphFont"/>
    <w:rsid w:val="00E313B7"/>
  </w:style>
  <w:style w:type="character" w:customStyle="1" w:styleId="il">
    <w:name w:val="il"/>
    <w:basedOn w:val="DefaultParagraphFont"/>
    <w:rsid w:val="00E313B7"/>
  </w:style>
  <w:style w:type="character" w:styleId="Emphasis">
    <w:name w:val="Emphasis"/>
    <w:basedOn w:val="DefaultParagraphFont"/>
    <w:uiPriority w:val="20"/>
    <w:qFormat/>
    <w:rsid w:val="000C63CB"/>
    <w:rPr>
      <w:i/>
      <w:iCs/>
    </w:rPr>
  </w:style>
  <w:style w:type="character" w:customStyle="1" w:styleId="Heading1Char">
    <w:name w:val="Heading 1 Char"/>
    <w:basedOn w:val="DefaultParagraphFont"/>
    <w:link w:val="Heading1"/>
    <w:uiPriority w:val="9"/>
    <w:rsid w:val="002C28B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43383"/>
    <w:rPr>
      <w:sz w:val="16"/>
      <w:szCs w:val="16"/>
    </w:rPr>
  </w:style>
  <w:style w:type="paragraph" w:styleId="CommentText">
    <w:name w:val="annotation text"/>
    <w:basedOn w:val="Normal"/>
    <w:link w:val="CommentTextChar"/>
    <w:uiPriority w:val="99"/>
    <w:semiHidden/>
    <w:unhideWhenUsed/>
    <w:rsid w:val="00743383"/>
    <w:pPr>
      <w:spacing w:line="240" w:lineRule="auto"/>
    </w:pPr>
    <w:rPr>
      <w:sz w:val="20"/>
      <w:szCs w:val="20"/>
    </w:rPr>
  </w:style>
  <w:style w:type="character" w:customStyle="1" w:styleId="CommentTextChar">
    <w:name w:val="Comment Text Char"/>
    <w:basedOn w:val="DefaultParagraphFont"/>
    <w:link w:val="CommentText"/>
    <w:uiPriority w:val="99"/>
    <w:semiHidden/>
    <w:rsid w:val="00743383"/>
    <w:rPr>
      <w:sz w:val="20"/>
      <w:szCs w:val="20"/>
    </w:rPr>
  </w:style>
  <w:style w:type="paragraph" w:styleId="CommentSubject">
    <w:name w:val="annotation subject"/>
    <w:basedOn w:val="CommentText"/>
    <w:next w:val="CommentText"/>
    <w:link w:val="CommentSubjectChar"/>
    <w:uiPriority w:val="99"/>
    <w:semiHidden/>
    <w:unhideWhenUsed/>
    <w:rsid w:val="00743383"/>
    <w:rPr>
      <w:b/>
      <w:bCs/>
    </w:rPr>
  </w:style>
  <w:style w:type="character" w:customStyle="1" w:styleId="CommentSubjectChar">
    <w:name w:val="Comment Subject Char"/>
    <w:basedOn w:val="CommentTextChar"/>
    <w:link w:val="CommentSubject"/>
    <w:uiPriority w:val="99"/>
    <w:semiHidden/>
    <w:rsid w:val="00743383"/>
    <w:rPr>
      <w:b/>
      <w:bCs/>
      <w:sz w:val="20"/>
      <w:szCs w:val="20"/>
    </w:rPr>
  </w:style>
  <w:style w:type="paragraph" w:styleId="BalloonText">
    <w:name w:val="Balloon Text"/>
    <w:basedOn w:val="Normal"/>
    <w:link w:val="BalloonTextChar"/>
    <w:uiPriority w:val="99"/>
    <w:semiHidden/>
    <w:unhideWhenUsed/>
    <w:rsid w:val="00743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83"/>
    <w:rPr>
      <w:rFonts w:ascii="Segoe UI" w:hAnsi="Segoe UI" w:cs="Segoe UI"/>
      <w:sz w:val="18"/>
      <w:szCs w:val="18"/>
    </w:rPr>
  </w:style>
  <w:style w:type="character" w:styleId="HTMLCite">
    <w:name w:val="HTML Cite"/>
    <w:basedOn w:val="DefaultParagraphFont"/>
    <w:uiPriority w:val="99"/>
    <w:semiHidden/>
    <w:unhideWhenUsed/>
    <w:rsid w:val="003C34B2"/>
    <w:rPr>
      <w:i/>
      <w:iCs/>
    </w:rPr>
  </w:style>
  <w:style w:type="character" w:styleId="PageNumber">
    <w:name w:val="page number"/>
    <w:basedOn w:val="DefaultParagraphFont"/>
    <w:uiPriority w:val="99"/>
    <w:semiHidden/>
    <w:unhideWhenUsed/>
    <w:rsid w:val="008F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790">
      <w:bodyDiv w:val="1"/>
      <w:marLeft w:val="0"/>
      <w:marRight w:val="0"/>
      <w:marTop w:val="0"/>
      <w:marBottom w:val="0"/>
      <w:divBdr>
        <w:top w:val="none" w:sz="0" w:space="0" w:color="auto"/>
        <w:left w:val="none" w:sz="0" w:space="0" w:color="auto"/>
        <w:bottom w:val="none" w:sz="0" w:space="0" w:color="auto"/>
        <w:right w:val="none" w:sz="0" w:space="0" w:color="auto"/>
      </w:divBdr>
    </w:div>
    <w:div w:id="1463498175">
      <w:bodyDiv w:val="1"/>
      <w:marLeft w:val="0"/>
      <w:marRight w:val="0"/>
      <w:marTop w:val="0"/>
      <w:marBottom w:val="0"/>
      <w:divBdr>
        <w:top w:val="none" w:sz="0" w:space="0" w:color="auto"/>
        <w:left w:val="none" w:sz="0" w:space="0" w:color="auto"/>
        <w:bottom w:val="none" w:sz="0" w:space="0" w:color="auto"/>
        <w:right w:val="none" w:sz="0" w:space="0" w:color="auto"/>
      </w:divBdr>
    </w:div>
    <w:div w:id="21356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westga.edu/~distance/ojdla/spring81/mohamed81.htm" TargetMode="External"/><Relationship Id="rId15" Type="http://schemas.openxmlformats.org/officeDocument/2006/relationships/hyperlink" Target="http://www.westga.edu/~distance/ojdla/fall53/valentine53.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C1285C-BD4E-E846-886C-5602AD5F42CF}"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0FECDD9F-94F1-0643-BFB9-F66992A1D2E9}">
      <dgm:prSet phldrT="[Text]"/>
      <dgm:spPr/>
      <dgm:t>
        <a:bodyPr/>
        <a:lstStyle/>
        <a:p>
          <a:r>
            <a:rPr lang="en-US"/>
            <a:t>Incorporation of Technology</a:t>
          </a:r>
        </a:p>
      </dgm:t>
    </dgm:pt>
    <dgm:pt modelId="{A27DF1D3-4620-6C4C-891F-C390AA04AF22}" type="parTrans" cxnId="{331999F9-56B8-AC42-ACA7-9401ECA44AFE}">
      <dgm:prSet/>
      <dgm:spPr/>
      <dgm:t>
        <a:bodyPr/>
        <a:lstStyle/>
        <a:p>
          <a:endParaRPr lang="en-US"/>
        </a:p>
      </dgm:t>
    </dgm:pt>
    <dgm:pt modelId="{BD6FCA48-720C-B54A-9B2F-8E6480DF4E7D}" type="sibTrans" cxnId="{331999F9-56B8-AC42-ACA7-9401ECA44AFE}">
      <dgm:prSet/>
      <dgm:spPr/>
      <dgm:t>
        <a:bodyPr/>
        <a:lstStyle/>
        <a:p>
          <a:endParaRPr lang="en-US"/>
        </a:p>
      </dgm:t>
    </dgm:pt>
    <dgm:pt modelId="{BF9FAC8E-ECA9-FC46-AB99-0B35A97EDA54}">
      <dgm:prSet phldrT="[Text]"/>
      <dgm:spPr/>
      <dgm:t>
        <a:bodyPr/>
        <a:lstStyle/>
        <a:p>
          <a:r>
            <a:rPr lang="en-US"/>
            <a:t>Support of Technology</a:t>
          </a:r>
        </a:p>
      </dgm:t>
    </dgm:pt>
    <dgm:pt modelId="{6B3BBDF7-A4B0-094D-9559-EB2DCC5E884D}" type="parTrans" cxnId="{25C081F3-7249-7847-B745-99346F8799C8}">
      <dgm:prSet/>
      <dgm:spPr/>
      <dgm:t>
        <a:bodyPr/>
        <a:lstStyle/>
        <a:p>
          <a:endParaRPr lang="en-US"/>
        </a:p>
      </dgm:t>
    </dgm:pt>
    <dgm:pt modelId="{16209E85-E7F2-224B-87B1-C80CEE7ECCC5}" type="sibTrans" cxnId="{25C081F3-7249-7847-B745-99346F8799C8}">
      <dgm:prSet/>
      <dgm:spPr/>
      <dgm:t>
        <a:bodyPr/>
        <a:lstStyle/>
        <a:p>
          <a:endParaRPr lang="en-US"/>
        </a:p>
      </dgm:t>
    </dgm:pt>
    <dgm:pt modelId="{4F4F57D0-27B9-564D-97DB-194EFCE11E64}">
      <dgm:prSet phldrT="[Text]"/>
      <dgm:spPr/>
      <dgm:t>
        <a:bodyPr/>
        <a:lstStyle/>
        <a:p>
          <a:r>
            <a:rPr lang="en-US"/>
            <a:t>Interaction with Students</a:t>
          </a:r>
        </a:p>
      </dgm:t>
    </dgm:pt>
    <dgm:pt modelId="{E03F87F3-9BBA-5B49-A956-F9EE2CD7A78E}" type="parTrans" cxnId="{F5370C95-37DF-0F4C-A5B5-12DCE1993003}">
      <dgm:prSet/>
      <dgm:spPr/>
      <dgm:t>
        <a:bodyPr/>
        <a:lstStyle/>
        <a:p>
          <a:endParaRPr lang="en-US"/>
        </a:p>
      </dgm:t>
    </dgm:pt>
    <dgm:pt modelId="{A9F35D5D-67F4-7D45-8010-26828D934CBB}" type="sibTrans" cxnId="{F5370C95-37DF-0F4C-A5B5-12DCE1993003}">
      <dgm:prSet/>
      <dgm:spPr/>
      <dgm:t>
        <a:bodyPr/>
        <a:lstStyle/>
        <a:p>
          <a:endParaRPr lang="en-US"/>
        </a:p>
      </dgm:t>
    </dgm:pt>
    <dgm:pt modelId="{624A00E6-8EC8-2843-8F7B-6AFBBC47D760}">
      <dgm:prSet phldrT="[Text]"/>
      <dgm:spPr/>
      <dgm:t>
        <a:bodyPr/>
        <a:lstStyle/>
        <a:p>
          <a:r>
            <a:rPr lang="en-US"/>
            <a:t>Students' Performance </a:t>
          </a:r>
        </a:p>
      </dgm:t>
    </dgm:pt>
    <dgm:pt modelId="{C30DC213-B390-8145-8D09-616B1EB88998}" type="parTrans" cxnId="{16A427C1-0858-F842-8353-65A591F1FDE4}">
      <dgm:prSet/>
      <dgm:spPr/>
      <dgm:t>
        <a:bodyPr/>
        <a:lstStyle/>
        <a:p>
          <a:endParaRPr lang="en-US"/>
        </a:p>
      </dgm:t>
    </dgm:pt>
    <dgm:pt modelId="{57669B6B-8986-5C47-9488-E6279C16AE2C}" type="sibTrans" cxnId="{16A427C1-0858-F842-8353-65A591F1FDE4}">
      <dgm:prSet/>
      <dgm:spPr/>
      <dgm:t>
        <a:bodyPr/>
        <a:lstStyle/>
        <a:p>
          <a:endParaRPr lang="en-US"/>
        </a:p>
      </dgm:t>
    </dgm:pt>
    <dgm:pt modelId="{66BAECBD-9615-774E-A288-09AF2A3F7C8C}">
      <dgm:prSet phldrT="[Text]"/>
      <dgm:spPr/>
      <dgm:t>
        <a:bodyPr/>
        <a:lstStyle/>
        <a:p>
          <a:r>
            <a:rPr lang="en-US"/>
            <a:t>Effectivness of Online Education</a:t>
          </a:r>
        </a:p>
      </dgm:t>
    </dgm:pt>
    <dgm:pt modelId="{D16F8346-523D-974B-B25E-1251807BB616}" type="parTrans" cxnId="{657577AD-8BA3-E64E-A806-9B816C69A2F8}">
      <dgm:prSet/>
      <dgm:spPr/>
      <dgm:t>
        <a:bodyPr/>
        <a:lstStyle/>
        <a:p>
          <a:endParaRPr lang="en-US"/>
        </a:p>
      </dgm:t>
    </dgm:pt>
    <dgm:pt modelId="{F7B26502-8107-2C47-B7D8-1407B43DDBC4}" type="sibTrans" cxnId="{657577AD-8BA3-E64E-A806-9B816C69A2F8}">
      <dgm:prSet/>
      <dgm:spPr/>
      <dgm:t>
        <a:bodyPr/>
        <a:lstStyle/>
        <a:p>
          <a:endParaRPr lang="en-US"/>
        </a:p>
      </dgm:t>
    </dgm:pt>
    <dgm:pt modelId="{AF5503C7-C522-E540-8A7A-FC5EF2F1FC83}">
      <dgm:prSet phldrT="[Text]"/>
      <dgm:spPr/>
      <dgm:t>
        <a:bodyPr/>
        <a:lstStyle/>
        <a:p>
          <a:r>
            <a:rPr lang="en-US"/>
            <a:t>Teaching Methods </a:t>
          </a:r>
        </a:p>
      </dgm:t>
    </dgm:pt>
    <dgm:pt modelId="{560DBBC3-14C3-E44A-AF5F-B4316AB5FF23}" type="parTrans" cxnId="{CEAC4DB9-F3E0-4D44-8196-7448D7264B90}">
      <dgm:prSet/>
      <dgm:spPr/>
    </dgm:pt>
    <dgm:pt modelId="{FAD00169-DFE6-CE40-BF13-4B14E7E54B7D}" type="sibTrans" cxnId="{CEAC4DB9-F3E0-4D44-8196-7448D7264B90}">
      <dgm:prSet/>
      <dgm:spPr/>
    </dgm:pt>
    <dgm:pt modelId="{FFA9983B-98B5-064A-803E-8567E7C0603E}" type="pres">
      <dgm:prSet presAssocID="{05C1285C-BD4E-E846-886C-5602AD5F42CF}" presName="cycle" presStyleCnt="0">
        <dgm:presLayoutVars>
          <dgm:chMax val="1"/>
          <dgm:dir/>
          <dgm:animLvl val="ctr"/>
          <dgm:resizeHandles val="exact"/>
        </dgm:presLayoutVars>
      </dgm:prSet>
      <dgm:spPr/>
      <dgm:t>
        <a:bodyPr/>
        <a:lstStyle/>
        <a:p>
          <a:endParaRPr lang="en-US"/>
        </a:p>
      </dgm:t>
    </dgm:pt>
    <dgm:pt modelId="{6F17235B-F29A-F24F-93F5-82389F036B2C}" type="pres">
      <dgm:prSet presAssocID="{0FECDD9F-94F1-0643-BFB9-F66992A1D2E9}" presName="centerShape" presStyleLbl="node0" presStyleIdx="0" presStyleCnt="1"/>
      <dgm:spPr/>
      <dgm:t>
        <a:bodyPr/>
        <a:lstStyle/>
        <a:p>
          <a:endParaRPr lang="en-US"/>
        </a:p>
      </dgm:t>
    </dgm:pt>
    <dgm:pt modelId="{B21D39B8-5422-6143-A6AB-A1C4862CF1FC}" type="pres">
      <dgm:prSet presAssocID="{6B3BBDF7-A4B0-094D-9559-EB2DCC5E884D}" presName="parTrans" presStyleLbl="bgSibTrans2D1" presStyleIdx="0" presStyleCnt="5"/>
      <dgm:spPr/>
      <dgm:t>
        <a:bodyPr/>
        <a:lstStyle/>
        <a:p>
          <a:endParaRPr lang="en-US"/>
        </a:p>
      </dgm:t>
    </dgm:pt>
    <dgm:pt modelId="{8F62DAD4-7B15-9749-A054-9BCB02D90954}" type="pres">
      <dgm:prSet presAssocID="{BF9FAC8E-ECA9-FC46-AB99-0B35A97EDA54}" presName="node" presStyleLbl="node1" presStyleIdx="0" presStyleCnt="5">
        <dgm:presLayoutVars>
          <dgm:bulletEnabled val="1"/>
        </dgm:presLayoutVars>
      </dgm:prSet>
      <dgm:spPr/>
      <dgm:t>
        <a:bodyPr/>
        <a:lstStyle/>
        <a:p>
          <a:endParaRPr lang="en-US"/>
        </a:p>
      </dgm:t>
    </dgm:pt>
    <dgm:pt modelId="{9F072000-658B-3546-B865-24559C83F754}" type="pres">
      <dgm:prSet presAssocID="{E03F87F3-9BBA-5B49-A956-F9EE2CD7A78E}" presName="parTrans" presStyleLbl="bgSibTrans2D1" presStyleIdx="1" presStyleCnt="5"/>
      <dgm:spPr/>
      <dgm:t>
        <a:bodyPr/>
        <a:lstStyle/>
        <a:p>
          <a:endParaRPr lang="en-US"/>
        </a:p>
      </dgm:t>
    </dgm:pt>
    <dgm:pt modelId="{7865B3D1-3A53-874C-B530-707EFE83AD74}" type="pres">
      <dgm:prSet presAssocID="{4F4F57D0-27B9-564D-97DB-194EFCE11E64}" presName="node" presStyleLbl="node1" presStyleIdx="1" presStyleCnt="5">
        <dgm:presLayoutVars>
          <dgm:bulletEnabled val="1"/>
        </dgm:presLayoutVars>
      </dgm:prSet>
      <dgm:spPr/>
      <dgm:t>
        <a:bodyPr/>
        <a:lstStyle/>
        <a:p>
          <a:endParaRPr lang="en-US"/>
        </a:p>
      </dgm:t>
    </dgm:pt>
    <dgm:pt modelId="{08E73870-589E-9845-8B5E-A5FFE3A172C3}" type="pres">
      <dgm:prSet presAssocID="{C30DC213-B390-8145-8D09-616B1EB88998}" presName="parTrans" presStyleLbl="bgSibTrans2D1" presStyleIdx="2" presStyleCnt="5"/>
      <dgm:spPr/>
      <dgm:t>
        <a:bodyPr/>
        <a:lstStyle/>
        <a:p>
          <a:endParaRPr lang="en-US"/>
        </a:p>
      </dgm:t>
    </dgm:pt>
    <dgm:pt modelId="{A8CAD26B-4E2C-E346-8CA9-73F61E019A26}" type="pres">
      <dgm:prSet presAssocID="{624A00E6-8EC8-2843-8F7B-6AFBBC47D760}" presName="node" presStyleLbl="node1" presStyleIdx="2" presStyleCnt="5">
        <dgm:presLayoutVars>
          <dgm:bulletEnabled val="1"/>
        </dgm:presLayoutVars>
      </dgm:prSet>
      <dgm:spPr/>
      <dgm:t>
        <a:bodyPr/>
        <a:lstStyle/>
        <a:p>
          <a:endParaRPr lang="en-US"/>
        </a:p>
      </dgm:t>
    </dgm:pt>
    <dgm:pt modelId="{7984432B-2306-034B-9B61-F6C2DB9000E0}" type="pres">
      <dgm:prSet presAssocID="{D16F8346-523D-974B-B25E-1251807BB616}" presName="parTrans" presStyleLbl="bgSibTrans2D1" presStyleIdx="3" presStyleCnt="5"/>
      <dgm:spPr/>
      <dgm:t>
        <a:bodyPr/>
        <a:lstStyle/>
        <a:p>
          <a:endParaRPr lang="en-US"/>
        </a:p>
      </dgm:t>
    </dgm:pt>
    <dgm:pt modelId="{48C90AA4-9ABA-8A47-BF84-A48ED6CABC0D}" type="pres">
      <dgm:prSet presAssocID="{66BAECBD-9615-774E-A288-09AF2A3F7C8C}" presName="node" presStyleLbl="node1" presStyleIdx="3" presStyleCnt="5">
        <dgm:presLayoutVars>
          <dgm:bulletEnabled val="1"/>
        </dgm:presLayoutVars>
      </dgm:prSet>
      <dgm:spPr/>
      <dgm:t>
        <a:bodyPr/>
        <a:lstStyle/>
        <a:p>
          <a:endParaRPr lang="en-US"/>
        </a:p>
      </dgm:t>
    </dgm:pt>
    <dgm:pt modelId="{E8261110-201F-5A41-B713-AF4EA2DAA44B}" type="pres">
      <dgm:prSet presAssocID="{560DBBC3-14C3-E44A-AF5F-B4316AB5FF23}" presName="parTrans" presStyleLbl="bgSibTrans2D1" presStyleIdx="4" presStyleCnt="5"/>
      <dgm:spPr/>
    </dgm:pt>
    <dgm:pt modelId="{FA0FF37C-822F-B84E-895C-39DFB35042A2}" type="pres">
      <dgm:prSet presAssocID="{AF5503C7-C522-E540-8A7A-FC5EF2F1FC83}" presName="node" presStyleLbl="node1" presStyleIdx="4" presStyleCnt="5">
        <dgm:presLayoutVars>
          <dgm:bulletEnabled val="1"/>
        </dgm:presLayoutVars>
      </dgm:prSet>
      <dgm:spPr/>
      <dgm:t>
        <a:bodyPr/>
        <a:lstStyle/>
        <a:p>
          <a:endParaRPr lang="en-US"/>
        </a:p>
      </dgm:t>
    </dgm:pt>
  </dgm:ptLst>
  <dgm:cxnLst>
    <dgm:cxn modelId="{C349398A-0A9D-4A8A-9F01-2F2C8341F163}" type="presOf" srcId="{6B3BBDF7-A4B0-094D-9559-EB2DCC5E884D}" destId="{B21D39B8-5422-6143-A6AB-A1C4862CF1FC}" srcOrd="0" destOrd="0" presId="urn:microsoft.com/office/officeart/2005/8/layout/radial4"/>
    <dgm:cxn modelId="{63784722-540B-43BC-9F75-2BD6279E48B8}" type="presOf" srcId="{66BAECBD-9615-774E-A288-09AF2A3F7C8C}" destId="{48C90AA4-9ABA-8A47-BF84-A48ED6CABC0D}" srcOrd="0" destOrd="0" presId="urn:microsoft.com/office/officeart/2005/8/layout/radial4"/>
    <dgm:cxn modelId="{5F88DE74-37EC-4A1A-8626-53DEFD667276}" type="presOf" srcId="{0FECDD9F-94F1-0643-BFB9-F66992A1D2E9}" destId="{6F17235B-F29A-F24F-93F5-82389F036B2C}" srcOrd="0" destOrd="0" presId="urn:microsoft.com/office/officeart/2005/8/layout/radial4"/>
    <dgm:cxn modelId="{CEAC4DB9-F3E0-4D44-8196-7448D7264B90}" srcId="{0FECDD9F-94F1-0643-BFB9-F66992A1D2E9}" destId="{AF5503C7-C522-E540-8A7A-FC5EF2F1FC83}" srcOrd="4" destOrd="0" parTransId="{560DBBC3-14C3-E44A-AF5F-B4316AB5FF23}" sibTransId="{FAD00169-DFE6-CE40-BF13-4B14E7E54B7D}"/>
    <dgm:cxn modelId="{33B34A73-64E5-41F2-80B6-D03D25186A4B}" type="presOf" srcId="{C30DC213-B390-8145-8D09-616B1EB88998}" destId="{08E73870-589E-9845-8B5E-A5FFE3A172C3}" srcOrd="0" destOrd="0" presId="urn:microsoft.com/office/officeart/2005/8/layout/radial4"/>
    <dgm:cxn modelId="{F5370C95-37DF-0F4C-A5B5-12DCE1993003}" srcId="{0FECDD9F-94F1-0643-BFB9-F66992A1D2E9}" destId="{4F4F57D0-27B9-564D-97DB-194EFCE11E64}" srcOrd="1" destOrd="0" parTransId="{E03F87F3-9BBA-5B49-A956-F9EE2CD7A78E}" sibTransId="{A9F35D5D-67F4-7D45-8010-26828D934CBB}"/>
    <dgm:cxn modelId="{F3DBF5CA-3F7A-4823-A601-08A168050E2A}" type="presOf" srcId="{05C1285C-BD4E-E846-886C-5602AD5F42CF}" destId="{FFA9983B-98B5-064A-803E-8567E7C0603E}" srcOrd="0" destOrd="0" presId="urn:microsoft.com/office/officeart/2005/8/layout/radial4"/>
    <dgm:cxn modelId="{4FBCC249-09F5-49E9-ABA0-85AD29002C7A}" type="presOf" srcId="{E03F87F3-9BBA-5B49-A956-F9EE2CD7A78E}" destId="{9F072000-658B-3546-B865-24559C83F754}" srcOrd="0" destOrd="0" presId="urn:microsoft.com/office/officeart/2005/8/layout/radial4"/>
    <dgm:cxn modelId="{331999F9-56B8-AC42-ACA7-9401ECA44AFE}" srcId="{05C1285C-BD4E-E846-886C-5602AD5F42CF}" destId="{0FECDD9F-94F1-0643-BFB9-F66992A1D2E9}" srcOrd="0" destOrd="0" parTransId="{A27DF1D3-4620-6C4C-891F-C390AA04AF22}" sibTransId="{BD6FCA48-720C-B54A-9B2F-8E6480DF4E7D}"/>
    <dgm:cxn modelId="{8842A714-E02C-4DAB-A119-ED8593021A43}" type="presOf" srcId="{4F4F57D0-27B9-564D-97DB-194EFCE11E64}" destId="{7865B3D1-3A53-874C-B530-707EFE83AD74}" srcOrd="0" destOrd="0" presId="urn:microsoft.com/office/officeart/2005/8/layout/radial4"/>
    <dgm:cxn modelId="{22C364BC-3EED-46A9-940C-C0F372381F3F}" type="presOf" srcId="{BF9FAC8E-ECA9-FC46-AB99-0B35A97EDA54}" destId="{8F62DAD4-7B15-9749-A054-9BCB02D90954}" srcOrd="0" destOrd="0" presId="urn:microsoft.com/office/officeart/2005/8/layout/radial4"/>
    <dgm:cxn modelId="{3AC1207D-8FFF-4B78-96F9-C06069D45908}" type="presOf" srcId="{D16F8346-523D-974B-B25E-1251807BB616}" destId="{7984432B-2306-034B-9B61-F6C2DB9000E0}" srcOrd="0" destOrd="0" presId="urn:microsoft.com/office/officeart/2005/8/layout/radial4"/>
    <dgm:cxn modelId="{657577AD-8BA3-E64E-A806-9B816C69A2F8}" srcId="{0FECDD9F-94F1-0643-BFB9-F66992A1D2E9}" destId="{66BAECBD-9615-774E-A288-09AF2A3F7C8C}" srcOrd="3" destOrd="0" parTransId="{D16F8346-523D-974B-B25E-1251807BB616}" sibTransId="{F7B26502-8107-2C47-B7D8-1407B43DDBC4}"/>
    <dgm:cxn modelId="{25C081F3-7249-7847-B745-99346F8799C8}" srcId="{0FECDD9F-94F1-0643-BFB9-F66992A1D2E9}" destId="{BF9FAC8E-ECA9-FC46-AB99-0B35A97EDA54}" srcOrd="0" destOrd="0" parTransId="{6B3BBDF7-A4B0-094D-9559-EB2DCC5E884D}" sibTransId="{16209E85-E7F2-224B-87B1-C80CEE7ECCC5}"/>
    <dgm:cxn modelId="{3F8E66D9-6D6E-4469-BC7E-C004DF176070}" type="presOf" srcId="{624A00E6-8EC8-2843-8F7B-6AFBBC47D760}" destId="{A8CAD26B-4E2C-E346-8CA9-73F61E019A26}" srcOrd="0" destOrd="0" presId="urn:microsoft.com/office/officeart/2005/8/layout/radial4"/>
    <dgm:cxn modelId="{16A427C1-0858-F842-8353-65A591F1FDE4}" srcId="{0FECDD9F-94F1-0643-BFB9-F66992A1D2E9}" destId="{624A00E6-8EC8-2843-8F7B-6AFBBC47D760}" srcOrd="2" destOrd="0" parTransId="{C30DC213-B390-8145-8D09-616B1EB88998}" sibTransId="{57669B6B-8986-5C47-9488-E6279C16AE2C}"/>
    <dgm:cxn modelId="{C7E2B0B0-90AF-4080-9AF4-83EFB641A95F}" type="presOf" srcId="{AF5503C7-C522-E540-8A7A-FC5EF2F1FC83}" destId="{FA0FF37C-822F-B84E-895C-39DFB35042A2}" srcOrd="0" destOrd="0" presId="urn:microsoft.com/office/officeart/2005/8/layout/radial4"/>
    <dgm:cxn modelId="{B5C1D876-3BD8-4D4B-BECB-3544E593B645}" type="presOf" srcId="{560DBBC3-14C3-E44A-AF5F-B4316AB5FF23}" destId="{E8261110-201F-5A41-B713-AF4EA2DAA44B}" srcOrd="0" destOrd="0" presId="urn:microsoft.com/office/officeart/2005/8/layout/radial4"/>
    <dgm:cxn modelId="{12BED519-6725-4957-9CD6-AEC440D9BAF0}" type="presParOf" srcId="{FFA9983B-98B5-064A-803E-8567E7C0603E}" destId="{6F17235B-F29A-F24F-93F5-82389F036B2C}" srcOrd="0" destOrd="0" presId="urn:microsoft.com/office/officeart/2005/8/layout/radial4"/>
    <dgm:cxn modelId="{81D0A0F4-1DF2-4D98-A883-08D29F3E2CBB}" type="presParOf" srcId="{FFA9983B-98B5-064A-803E-8567E7C0603E}" destId="{B21D39B8-5422-6143-A6AB-A1C4862CF1FC}" srcOrd="1" destOrd="0" presId="urn:microsoft.com/office/officeart/2005/8/layout/radial4"/>
    <dgm:cxn modelId="{125B10BA-0AE9-48C2-A5D6-99BC10CAF9DA}" type="presParOf" srcId="{FFA9983B-98B5-064A-803E-8567E7C0603E}" destId="{8F62DAD4-7B15-9749-A054-9BCB02D90954}" srcOrd="2" destOrd="0" presId="urn:microsoft.com/office/officeart/2005/8/layout/radial4"/>
    <dgm:cxn modelId="{29CF1AAC-BDEF-4D5C-B049-CE2DFF295A4B}" type="presParOf" srcId="{FFA9983B-98B5-064A-803E-8567E7C0603E}" destId="{9F072000-658B-3546-B865-24559C83F754}" srcOrd="3" destOrd="0" presId="urn:microsoft.com/office/officeart/2005/8/layout/radial4"/>
    <dgm:cxn modelId="{2F20AF89-F902-4DC9-90E4-ABFEE90CC3AA}" type="presParOf" srcId="{FFA9983B-98B5-064A-803E-8567E7C0603E}" destId="{7865B3D1-3A53-874C-B530-707EFE83AD74}" srcOrd="4" destOrd="0" presId="urn:microsoft.com/office/officeart/2005/8/layout/radial4"/>
    <dgm:cxn modelId="{83F4BD8A-F4C1-440B-B4A5-218B524FB73A}" type="presParOf" srcId="{FFA9983B-98B5-064A-803E-8567E7C0603E}" destId="{08E73870-589E-9845-8B5E-A5FFE3A172C3}" srcOrd="5" destOrd="0" presId="urn:microsoft.com/office/officeart/2005/8/layout/radial4"/>
    <dgm:cxn modelId="{1864C824-94BF-4C5E-8159-FC10FB834ED4}" type="presParOf" srcId="{FFA9983B-98B5-064A-803E-8567E7C0603E}" destId="{A8CAD26B-4E2C-E346-8CA9-73F61E019A26}" srcOrd="6" destOrd="0" presId="urn:microsoft.com/office/officeart/2005/8/layout/radial4"/>
    <dgm:cxn modelId="{6FA8A922-E543-4987-B358-78C72CB5E7F8}" type="presParOf" srcId="{FFA9983B-98B5-064A-803E-8567E7C0603E}" destId="{7984432B-2306-034B-9B61-F6C2DB9000E0}" srcOrd="7" destOrd="0" presId="urn:microsoft.com/office/officeart/2005/8/layout/radial4"/>
    <dgm:cxn modelId="{B49167C6-5A9F-4F66-BA21-D12DB139F46A}" type="presParOf" srcId="{FFA9983B-98B5-064A-803E-8567E7C0603E}" destId="{48C90AA4-9ABA-8A47-BF84-A48ED6CABC0D}" srcOrd="8" destOrd="0" presId="urn:microsoft.com/office/officeart/2005/8/layout/radial4"/>
    <dgm:cxn modelId="{995703C7-76A5-4F1F-A04F-29FCCA726009}" type="presParOf" srcId="{FFA9983B-98B5-064A-803E-8567E7C0603E}" destId="{E8261110-201F-5A41-B713-AF4EA2DAA44B}" srcOrd="9" destOrd="0" presId="urn:microsoft.com/office/officeart/2005/8/layout/radial4"/>
    <dgm:cxn modelId="{473CC1DA-FCBB-4AF9-A722-F53CAE1E47CA}" type="presParOf" srcId="{FFA9983B-98B5-064A-803E-8567E7C0603E}" destId="{FA0FF37C-822F-B84E-895C-39DFB35042A2}"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17235B-F29A-F24F-93F5-82389F036B2C}">
      <dsp:nvSpPr>
        <dsp:cNvPr id="0" name=""/>
        <dsp:cNvSpPr/>
      </dsp:nvSpPr>
      <dsp:spPr>
        <a:xfrm>
          <a:off x="2061846" y="1837556"/>
          <a:ext cx="1362706" cy="136270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Incorporation of Technology</a:t>
          </a:r>
        </a:p>
      </dsp:txBody>
      <dsp:txXfrm>
        <a:off x="2261410" y="2037120"/>
        <a:ext cx="963578" cy="963578"/>
      </dsp:txXfrm>
    </dsp:sp>
    <dsp:sp modelId="{B21D39B8-5422-6143-A6AB-A1C4862CF1FC}">
      <dsp:nvSpPr>
        <dsp:cNvPr id="0" name=""/>
        <dsp:cNvSpPr/>
      </dsp:nvSpPr>
      <dsp:spPr>
        <a:xfrm rot="10800000">
          <a:off x="742255" y="2324724"/>
          <a:ext cx="1247014" cy="388371"/>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62DAD4-7B15-9749-A054-9BCB02D90954}">
      <dsp:nvSpPr>
        <dsp:cNvPr id="0" name=""/>
        <dsp:cNvSpPr/>
      </dsp:nvSpPr>
      <dsp:spPr>
        <a:xfrm>
          <a:off x="94970" y="2001081"/>
          <a:ext cx="1294570" cy="10356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Support of Technology</a:t>
          </a:r>
        </a:p>
      </dsp:txBody>
      <dsp:txXfrm>
        <a:off x="125303" y="2031414"/>
        <a:ext cx="1233904" cy="974990"/>
      </dsp:txXfrm>
    </dsp:sp>
    <dsp:sp modelId="{9F072000-658B-3546-B865-24559C83F754}">
      <dsp:nvSpPr>
        <dsp:cNvPr id="0" name=""/>
        <dsp:cNvSpPr/>
      </dsp:nvSpPr>
      <dsp:spPr>
        <a:xfrm rot="13500000">
          <a:off x="1145697" y="1350728"/>
          <a:ext cx="1247014" cy="388371"/>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65B3D1-3A53-874C-B530-707EFE83AD74}">
      <dsp:nvSpPr>
        <dsp:cNvPr id="0" name=""/>
        <dsp:cNvSpPr/>
      </dsp:nvSpPr>
      <dsp:spPr>
        <a:xfrm>
          <a:off x="681033" y="586200"/>
          <a:ext cx="1294570" cy="10356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Interaction with Students</a:t>
          </a:r>
        </a:p>
      </dsp:txBody>
      <dsp:txXfrm>
        <a:off x="711366" y="616533"/>
        <a:ext cx="1233904" cy="974990"/>
      </dsp:txXfrm>
    </dsp:sp>
    <dsp:sp modelId="{08E73870-589E-9845-8B5E-A5FFE3A172C3}">
      <dsp:nvSpPr>
        <dsp:cNvPr id="0" name=""/>
        <dsp:cNvSpPr/>
      </dsp:nvSpPr>
      <dsp:spPr>
        <a:xfrm rot="16200000">
          <a:off x="2119692" y="947286"/>
          <a:ext cx="1247014" cy="388371"/>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CAD26B-4E2C-E346-8CA9-73F61E019A26}">
      <dsp:nvSpPr>
        <dsp:cNvPr id="0" name=""/>
        <dsp:cNvSpPr/>
      </dsp:nvSpPr>
      <dsp:spPr>
        <a:xfrm>
          <a:off x="2095914" y="137"/>
          <a:ext cx="1294570" cy="10356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Students' Performance </a:t>
          </a:r>
        </a:p>
      </dsp:txBody>
      <dsp:txXfrm>
        <a:off x="2126247" y="30470"/>
        <a:ext cx="1233904" cy="974990"/>
      </dsp:txXfrm>
    </dsp:sp>
    <dsp:sp modelId="{7984432B-2306-034B-9B61-F6C2DB9000E0}">
      <dsp:nvSpPr>
        <dsp:cNvPr id="0" name=""/>
        <dsp:cNvSpPr/>
      </dsp:nvSpPr>
      <dsp:spPr>
        <a:xfrm rot="18900000">
          <a:off x="3093688" y="1350728"/>
          <a:ext cx="1247014" cy="388371"/>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C90AA4-9ABA-8A47-BF84-A48ED6CABC0D}">
      <dsp:nvSpPr>
        <dsp:cNvPr id="0" name=""/>
        <dsp:cNvSpPr/>
      </dsp:nvSpPr>
      <dsp:spPr>
        <a:xfrm>
          <a:off x="3510796" y="586200"/>
          <a:ext cx="1294570" cy="10356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Effectivness of Online Education</a:t>
          </a:r>
        </a:p>
      </dsp:txBody>
      <dsp:txXfrm>
        <a:off x="3541129" y="616533"/>
        <a:ext cx="1233904" cy="974990"/>
      </dsp:txXfrm>
    </dsp:sp>
    <dsp:sp modelId="{E8261110-201F-5A41-B713-AF4EA2DAA44B}">
      <dsp:nvSpPr>
        <dsp:cNvPr id="0" name=""/>
        <dsp:cNvSpPr/>
      </dsp:nvSpPr>
      <dsp:spPr>
        <a:xfrm>
          <a:off x="3497130" y="2324724"/>
          <a:ext cx="1247014" cy="388371"/>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0FF37C-822F-B84E-895C-39DFB35042A2}">
      <dsp:nvSpPr>
        <dsp:cNvPr id="0" name=""/>
        <dsp:cNvSpPr/>
      </dsp:nvSpPr>
      <dsp:spPr>
        <a:xfrm>
          <a:off x="4096859" y="2001081"/>
          <a:ext cx="1294570" cy="10356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Teaching Methods </a:t>
          </a:r>
        </a:p>
      </dsp:txBody>
      <dsp:txXfrm>
        <a:off x="4127192" y="2031414"/>
        <a:ext cx="1233904" cy="9749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FBB2-6EE1-844C-AE53-68140363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5862</Words>
  <Characters>33418</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Suhair.Mrayan</dc:creator>
  <cp:lastModifiedBy>AMANY SALEH</cp:lastModifiedBy>
  <cp:revision>2</cp:revision>
  <cp:lastPrinted>2015-09-16T21:52:00Z</cp:lastPrinted>
  <dcterms:created xsi:type="dcterms:W3CDTF">2016-10-14T19:35:00Z</dcterms:created>
  <dcterms:modified xsi:type="dcterms:W3CDTF">2016-10-14T19:35:00Z</dcterms:modified>
</cp:coreProperties>
</file>